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3BE02" w14:textId="77777777" w:rsidR="00C22BA2" w:rsidRPr="008C27C3" w:rsidRDefault="00C22BA2" w:rsidP="00885887">
      <w:pPr>
        <w:rPr>
          <w:rFonts w:ascii="Calibri" w:hAnsi="Calibri"/>
          <w:b/>
          <w:lang w:val="en-US"/>
        </w:rPr>
      </w:pPr>
    </w:p>
    <w:p w14:paraId="026E3925" w14:textId="5C8D3FC1" w:rsidR="0021567C" w:rsidRPr="00885887" w:rsidRDefault="00885887" w:rsidP="00885887">
      <w:pPr>
        <w:rPr>
          <w:rFonts w:asciiTheme="majorHAnsi" w:hAnsiTheme="majorHAnsi" w:cstheme="majorHAnsi"/>
          <w:sz w:val="20"/>
          <w:szCs w:val="22"/>
        </w:rPr>
      </w:pPr>
      <w:r>
        <w:rPr>
          <w:rFonts w:ascii="Calibri" w:hAnsi="Calibri"/>
          <w:b/>
        </w:rPr>
        <w:t>Project Title</w:t>
      </w:r>
      <w:r>
        <w:rPr>
          <w:rFonts w:ascii="Calibri" w:hAnsi="Calibri"/>
        </w:rPr>
        <w:t xml:space="preserve">: </w:t>
      </w:r>
      <w:r w:rsidRPr="00885887">
        <w:rPr>
          <w:rFonts w:asciiTheme="majorHAnsi" w:hAnsiTheme="majorHAnsi" w:cstheme="majorHAnsi"/>
          <w:sz w:val="20"/>
          <w:szCs w:val="22"/>
        </w:rPr>
        <w:t>J</w:t>
      </w:r>
      <w:r w:rsidR="0021567C" w:rsidRPr="00885887">
        <w:rPr>
          <w:rFonts w:asciiTheme="majorHAnsi" w:hAnsiTheme="majorHAnsi" w:cstheme="majorHAnsi"/>
          <w:sz w:val="20"/>
          <w:szCs w:val="22"/>
        </w:rPr>
        <w:t>oint Initiative to Capacitate the Jordanian Department of Statistics in Tracking the Sustainable Development Goals’ Data, Information Production and Reporting.</w:t>
      </w:r>
    </w:p>
    <w:p w14:paraId="63F9D080" w14:textId="77777777" w:rsidR="00885887" w:rsidRDefault="00885887" w:rsidP="00885887">
      <w:pPr>
        <w:rPr>
          <w:rFonts w:ascii="Calibri" w:hAnsi="Calibri"/>
          <w:b/>
        </w:rPr>
      </w:pPr>
      <w:r>
        <w:rPr>
          <w:rFonts w:ascii="Calibri" w:hAnsi="Calibri"/>
          <w:b/>
        </w:rPr>
        <w:t>Project Number:</w:t>
      </w:r>
    </w:p>
    <w:p w14:paraId="7B8C29CD" w14:textId="7E7EB7EA" w:rsidR="00B92691" w:rsidRPr="00885887" w:rsidRDefault="00885887" w:rsidP="00885887">
      <w:pPr>
        <w:rPr>
          <w:rFonts w:asciiTheme="majorHAnsi" w:hAnsiTheme="majorHAnsi" w:cstheme="majorHAnsi"/>
        </w:rPr>
      </w:pPr>
      <w:r w:rsidRPr="00885887">
        <w:rPr>
          <w:rFonts w:asciiTheme="majorHAnsi" w:hAnsiTheme="majorHAnsi" w:cstheme="majorHAnsi"/>
          <w:b/>
        </w:rPr>
        <w:t xml:space="preserve">Implementing Partner: </w:t>
      </w:r>
      <w:r w:rsidR="0021567C" w:rsidRPr="00885887">
        <w:rPr>
          <w:rFonts w:asciiTheme="majorHAnsi" w:hAnsiTheme="majorHAnsi" w:cstheme="majorHAnsi"/>
        </w:rPr>
        <w:t>Department of Statistics</w:t>
      </w:r>
      <w:r>
        <w:rPr>
          <w:rFonts w:asciiTheme="majorHAnsi" w:hAnsiTheme="majorHAnsi" w:cstheme="majorHAnsi"/>
        </w:rPr>
        <w:t xml:space="preserve">, Ministry of Planning and International; Cooperation and Relevant Line-Ministries </w:t>
      </w:r>
    </w:p>
    <w:p w14:paraId="072BA44F" w14:textId="778A2154" w:rsidR="00B92691" w:rsidRPr="00B93ADB" w:rsidRDefault="00885887" w:rsidP="00885887">
      <w:pPr>
        <w:rPr>
          <w:rFonts w:ascii="Palatino Linotype" w:hAnsi="Palatino Linotype"/>
        </w:rPr>
      </w:pPr>
      <w:r>
        <w:rPr>
          <w:rFonts w:ascii="Calibri" w:hAnsi="Calibri"/>
          <w:b/>
        </w:rPr>
        <w:t xml:space="preserve">Start Date: </w:t>
      </w:r>
      <w:r w:rsidR="009D1094">
        <w:rPr>
          <w:rFonts w:asciiTheme="majorHAnsi" w:hAnsiTheme="majorHAnsi" w:cstheme="majorHAnsi"/>
        </w:rPr>
        <w:t>October</w:t>
      </w:r>
      <w:r w:rsidR="0021567C" w:rsidRPr="00885887">
        <w:rPr>
          <w:rFonts w:asciiTheme="majorHAnsi" w:hAnsiTheme="majorHAnsi" w:cstheme="majorHAnsi"/>
        </w:rPr>
        <w:t xml:space="preserve"> 2019</w:t>
      </w:r>
      <w:r w:rsidR="00B92691" w:rsidRPr="00B93ADB">
        <w:rPr>
          <w:rFonts w:ascii="Palatino Linotype" w:hAnsi="Palatino Linotype"/>
        </w:rPr>
        <w:tab/>
      </w:r>
      <w:r w:rsidR="00B92691" w:rsidRPr="00B93ADB">
        <w:rPr>
          <w:rFonts w:ascii="Palatino Linotype" w:hAnsi="Palatino Linotype"/>
        </w:rPr>
        <w:tab/>
      </w:r>
      <w:r>
        <w:rPr>
          <w:rFonts w:ascii="Calibri" w:hAnsi="Calibri"/>
          <w:b/>
        </w:rPr>
        <w:t>End Date:</w:t>
      </w:r>
      <w:r>
        <w:rPr>
          <w:rFonts w:ascii="Calibri" w:hAnsi="Calibri"/>
        </w:rPr>
        <w:t xml:space="preserve"> </w:t>
      </w:r>
      <w:r w:rsidR="009D1094">
        <w:rPr>
          <w:rFonts w:asciiTheme="majorHAnsi" w:hAnsiTheme="majorHAnsi" w:cstheme="majorHAnsi"/>
        </w:rPr>
        <w:t>September</w:t>
      </w:r>
      <w:r w:rsidR="0021567C" w:rsidRPr="00885887">
        <w:rPr>
          <w:rFonts w:asciiTheme="majorHAnsi" w:hAnsiTheme="majorHAnsi" w:cstheme="majorHAnsi"/>
        </w:rPr>
        <w:t xml:space="preserve"> 2021</w:t>
      </w:r>
      <w:r w:rsidR="00B92691">
        <w:rPr>
          <w:rFonts w:ascii="Palatino Linotype" w:hAnsi="Palatino Linotype"/>
        </w:rPr>
        <w:tab/>
      </w:r>
      <w:r w:rsidR="00B92691" w:rsidRPr="00B93ADB">
        <w:rPr>
          <w:rFonts w:ascii="Palatino Linotype" w:hAnsi="Palatino Linotype"/>
        </w:rPr>
        <w:tab/>
      </w:r>
    </w:p>
    <w:tbl>
      <w:tblPr>
        <w:tblW w:w="0" w:type="auto"/>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8630"/>
      </w:tblGrid>
      <w:tr w:rsidR="00B92691" w:rsidRPr="00B93ADB" w14:paraId="4CEB54DB" w14:textId="77777777" w:rsidTr="008942F3">
        <w:trPr>
          <w:trHeight w:val="361"/>
        </w:trPr>
        <w:tc>
          <w:tcPr>
            <w:tcW w:w="9740" w:type="dxa"/>
            <w:shd w:val="clear" w:color="auto" w:fill="auto"/>
            <w:vAlign w:val="center"/>
          </w:tcPr>
          <w:p w14:paraId="304B1EDA" w14:textId="77777777" w:rsidR="00B92691" w:rsidRPr="00FA4353" w:rsidRDefault="00B92691" w:rsidP="008942F3">
            <w:pPr>
              <w:spacing w:after="0"/>
              <w:jc w:val="center"/>
              <w:rPr>
                <w:rFonts w:asciiTheme="majorHAnsi" w:hAnsiTheme="majorHAnsi" w:cstheme="majorHAnsi"/>
                <w:b/>
              </w:rPr>
            </w:pPr>
            <w:r w:rsidRPr="00FA4353">
              <w:rPr>
                <w:rFonts w:asciiTheme="majorHAnsi" w:hAnsiTheme="majorHAnsi" w:cstheme="majorHAnsi"/>
                <w:b/>
              </w:rPr>
              <w:t>Brief Description</w:t>
            </w:r>
          </w:p>
        </w:tc>
      </w:tr>
      <w:tr w:rsidR="00B92691" w:rsidRPr="00B93ADB" w14:paraId="5A863BE8" w14:textId="77777777" w:rsidTr="008942F3">
        <w:trPr>
          <w:trHeight w:val="5408"/>
        </w:trPr>
        <w:tc>
          <w:tcPr>
            <w:tcW w:w="9740" w:type="dxa"/>
            <w:shd w:val="clear" w:color="auto" w:fill="auto"/>
          </w:tcPr>
          <w:p w14:paraId="653A6E00" w14:textId="77777777" w:rsidR="00C22BA2" w:rsidRDefault="00C22BA2" w:rsidP="00C22BA2">
            <w:pPr>
              <w:spacing w:after="0"/>
              <w:rPr>
                <w:rFonts w:asciiTheme="majorHAnsi" w:hAnsiTheme="majorHAnsi" w:cstheme="majorHAnsi"/>
              </w:rPr>
            </w:pPr>
            <w:r w:rsidRPr="00AD739F">
              <w:rPr>
                <w:rFonts w:asciiTheme="majorHAnsi" w:hAnsiTheme="majorHAnsi" w:cstheme="majorHAnsi"/>
              </w:rPr>
              <w:t xml:space="preserve">Jordan was one of the first countries globally, as well as in the Arab Region, to </w:t>
            </w:r>
            <w:proofErr w:type="gramStart"/>
            <w:r w:rsidRPr="00AD739F">
              <w:rPr>
                <w:rFonts w:asciiTheme="majorHAnsi" w:hAnsiTheme="majorHAnsi" w:cstheme="majorHAnsi"/>
              </w:rPr>
              <w:t>take action</w:t>
            </w:r>
            <w:proofErr w:type="gramEnd"/>
            <w:r w:rsidRPr="00AD739F">
              <w:rPr>
                <w:rFonts w:asciiTheme="majorHAnsi" w:hAnsiTheme="majorHAnsi" w:cstheme="majorHAnsi"/>
              </w:rPr>
              <w:t xml:space="preserve"> on the Millennium Declaration.  Overall, from 2001 – 2011, Jordan made strong progress towards the Millennium Development Goals (MDGs), especially in the areas of poverty eradication, maternal and child health, communicable diseases, universal primary education, and environmental sustainability.  Since the outbreak of large-scale conflicts in neighbouring countries, Jordan has taken a leading role in hosting large numbers of refugees.  However, even with sustained international support, progress in these areas slowed under the added stress of the global economic slow-down and continuing refugee flows.  Given the protracted nature of the regional conflicts, Jordan and its partner international actors now face the challenge of shifting from crisis response status-based interventions to a broader, vulnerability-based developmental approach to address the needs of all its residents. </w:t>
            </w:r>
          </w:p>
          <w:p w14:paraId="0D9AE5B9" w14:textId="77777777" w:rsidR="00C22BA2" w:rsidRDefault="00C22BA2" w:rsidP="00C22BA2">
            <w:pPr>
              <w:spacing w:after="0"/>
              <w:rPr>
                <w:rFonts w:asciiTheme="majorHAnsi" w:hAnsiTheme="majorHAnsi" w:cstheme="majorHAnsi"/>
              </w:rPr>
            </w:pPr>
            <w:r>
              <w:rPr>
                <w:rFonts w:asciiTheme="majorHAnsi" w:hAnsiTheme="majorHAnsi" w:cstheme="majorHAnsi"/>
              </w:rPr>
              <w:t>In order to analyse, track and measure the current status and progress against national sustainable development. The project aims to support the Department of Statistics (DOS) to further develop its capacities in data collection, tabulation and analysis.</w:t>
            </w:r>
          </w:p>
          <w:p w14:paraId="0148A247" w14:textId="0A6B9705" w:rsidR="00B92691" w:rsidRPr="00B93ADB" w:rsidRDefault="00C22BA2" w:rsidP="00C22BA2">
            <w:pPr>
              <w:spacing w:after="0"/>
              <w:rPr>
                <w:rFonts w:ascii="Palatino Linotype" w:hAnsi="Palatino Linotype"/>
              </w:rPr>
            </w:pPr>
            <w:r>
              <w:rPr>
                <w:rFonts w:asciiTheme="majorHAnsi" w:hAnsiTheme="majorHAnsi" w:cstheme="majorHAnsi"/>
              </w:rPr>
              <w:t>Therefore, the objectives of this project are, 1) developing the technical along with the humanitarian capacities of the Department of Statistics (DOS) in order to become an up to date data repository with high analytical skills, 2) developing the relevant ministries capacities to be able to identify data needs for national planning and reporting 3) establish structured data flow channel between DOS and line ministries 4) have the necessary data and skills to report on Jordan’s contribution to achieve the SDGs .</w:t>
            </w:r>
          </w:p>
        </w:tc>
      </w:tr>
    </w:tbl>
    <w:p w14:paraId="6AB5235F" w14:textId="329AC91E" w:rsidR="00B92691" w:rsidRPr="00885887" w:rsidRDefault="00B92691" w:rsidP="00B92691">
      <w:pPr>
        <w:rPr>
          <w:rFonts w:asciiTheme="majorHAnsi" w:hAnsiTheme="majorHAnsi"/>
          <w:sz w:val="20"/>
          <w:szCs w:val="22"/>
        </w:rPr>
      </w:pPr>
      <w:r w:rsidRPr="00885887">
        <w:rPr>
          <w:rFonts w:asciiTheme="majorHAnsi" w:hAnsiTheme="majorHAnsi"/>
          <w:noProof/>
          <w:sz w:val="20"/>
          <w:szCs w:val="22"/>
          <w:lang w:val="en-US"/>
        </w:rPr>
        <mc:AlternateContent>
          <mc:Choice Requires="wps">
            <w:drawing>
              <wp:anchor distT="0" distB="0" distL="114300" distR="114300" simplePos="0" relativeHeight="251655168" behindDoc="0" locked="0" layoutInCell="1" allowOverlap="1" wp14:anchorId="2C82E62D" wp14:editId="77353B49">
                <wp:simplePos x="0" y="0"/>
                <wp:positionH relativeFrom="column">
                  <wp:posOffset>-63500</wp:posOffset>
                </wp:positionH>
                <wp:positionV relativeFrom="paragraph">
                  <wp:posOffset>197485</wp:posOffset>
                </wp:positionV>
                <wp:extent cx="2642023" cy="1358900"/>
                <wp:effectExtent l="0" t="0" r="25400" b="127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023" cy="1358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txbx>
                        <w:txbxContent>
                          <w:p w14:paraId="34C520DE" w14:textId="77777777" w:rsidR="00DB582E" w:rsidRPr="00885887" w:rsidRDefault="00DB582E" w:rsidP="00B92691">
                            <w:pPr>
                              <w:jc w:val="left"/>
                              <w:rPr>
                                <w:rFonts w:asciiTheme="majorHAnsi" w:hAnsiTheme="majorHAnsi" w:cstheme="majorHAnsi"/>
                                <w:sz w:val="20"/>
                                <w:szCs w:val="20"/>
                              </w:rPr>
                            </w:pPr>
                            <w:r w:rsidRPr="00885887">
                              <w:rPr>
                                <w:rFonts w:asciiTheme="majorHAnsi" w:hAnsiTheme="majorHAnsi" w:cstheme="majorHAnsi"/>
                                <w:sz w:val="20"/>
                                <w:szCs w:val="20"/>
                              </w:rPr>
                              <w:t>Contributing Outcome (UNDAF/CPD, RPD or GPD):</w:t>
                            </w:r>
                          </w:p>
                          <w:p w14:paraId="098ABA4C" w14:textId="77777777" w:rsidR="00DB582E" w:rsidRPr="00885887" w:rsidRDefault="00DB582E" w:rsidP="00B92691">
                            <w:pPr>
                              <w:spacing w:before="60"/>
                              <w:rPr>
                                <w:rFonts w:asciiTheme="majorHAnsi" w:hAnsiTheme="majorHAnsi" w:cstheme="majorHAnsi"/>
                                <w:sz w:val="20"/>
                                <w:szCs w:val="20"/>
                              </w:rPr>
                            </w:pPr>
                            <w:r w:rsidRPr="00885887">
                              <w:rPr>
                                <w:rFonts w:asciiTheme="majorHAnsi" w:hAnsiTheme="majorHAnsi" w:cstheme="majorHAnsi"/>
                                <w:sz w:val="20"/>
                                <w:szCs w:val="20"/>
                              </w:rPr>
                              <w:t xml:space="preserve">UNSDF Strategic Priority 1: Institutions in Jordan at national and local levels are more responsive, inclusive, accountable, transparent and resilient </w:t>
                            </w:r>
                          </w:p>
                          <w:p w14:paraId="2A199A53" w14:textId="77777777" w:rsidR="00DB582E" w:rsidRPr="008F1D92" w:rsidRDefault="00DB582E" w:rsidP="00B92691">
                            <w:pPr>
                              <w:rPr>
                                <w:rFonts w:asciiTheme="majorHAnsi" w:hAnsiTheme="majorHAnsi" w:cstheme="majorHAnsi"/>
                                <w:sz w:val="8"/>
                                <w:szCs w:val="8"/>
                              </w:rPr>
                            </w:pPr>
                          </w:p>
                          <w:p w14:paraId="33423C24" w14:textId="77777777" w:rsidR="00DB582E" w:rsidRPr="00885887" w:rsidRDefault="00DB582E" w:rsidP="00885887">
                            <w:pPr>
                              <w:rPr>
                                <w:rFonts w:asciiTheme="majorHAnsi" w:hAnsiTheme="majorHAnsi" w:cstheme="majorHAnsi"/>
                                <w:sz w:val="20"/>
                                <w:szCs w:val="20"/>
                              </w:rPr>
                            </w:pPr>
                            <w:r w:rsidRPr="00885887">
                              <w:rPr>
                                <w:rFonts w:asciiTheme="majorHAnsi" w:hAnsiTheme="majorHAnsi" w:cstheme="majorHAnsi"/>
                                <w:sz w:val="20"/>
                                <w:szCs w:val="20"/>
                              </w:rPr>
                              <w:t xml:space="preserve">Indicative Output(s): </w:t>
                            </w:r>
                            <w:r w:rsidRPr="00D46ACF">
                              <w:rPr>
                                <w:rFonts w:asciiTheme="majorHAnsi" w:hAnsiTheme="majorHAnsi" w:cstheme="majorHAnsi"/>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2E62D" id="_x0000_t202" coordsize="21600,21600" o:spt="202" path="m,l,21600r21600,l21600,xe">
                <v:stroke joinstyle="miter"/>
                <v:path gradientshapeok="t" o:connecttype="rect"/>
              </v:shapetype>
              <v:shape id="Text Box 18" o:spid="_x0000_s1026" type="#_x0000_t202" style="position:absolute;left:0;text-align:left;margin-left:-5pt;margin-top:15.55pt;width:208.05pt;height:1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">
                <v:textbox>
                  <w:txbxContent>
                    <w:p w14:paraId="34C520DE" w14:textId="77777777" w:rsidR="00DB582E" w:rsidRPr="00885887" w:rsidRDefault="00DB582E" w:rsidP="00B92691">
                      <w:pPr>
                        <w:jc w:val="left"/>
                        <w:rPr>
                          <w:rFonts w:asciiTheme="majorHAnsi" w:hAnsiTheme="majorHAnsi" w:cstheme="majorHAnsi"/>
                          <w:sz w:val="20"/>
                          <w:szCs w:val="20"/>
                        </w:rPr>
                      </w:pPr>
                      <w:r w:rsidRPr="00885887">
                        <w:rPr>
                          <w:rFonts w:asciiTheme="majorHAnsi" w:hAnsiTheme="majorHAnsi" w:cstheme="majorHAnsi"/>
                          <w:sz w:val="20"/>
                          <w:szCs w:val="20"/>
                        </w:rPr>
                        <w:t>Contributing Outcome (UNDAF/CPD, RPD or GPD):</w:t>
                      </w:r>
                    </w:p>
                    <w:p w14:paraId="098ABA4C" w14:textId="77777777" w:rsidR="00DB582E" w:rsidRPr="00885887" w:rsidRDefault="00DB582E" w:rsidP="00B92691">
                      <w:pPr>
                        <w:spacing w:before="60"/>
                        <w:rPr>
                          <w:rFonts w:asciiTheme="majorHAnsi" w:hAnsiTheme="majorHAnsi" w:cstheme="majorHAnsi"/>
                          <w:sz w:val="20"/>
                          <w:szCs w:val="20"/>
                        </w:rPr>
                      </w:pPr>
                      <w:r w:rsidRPr="00885887">
                        <w:rPr>
                          <w:rFonts w:asciiTheme="majorHAnsi" w:hAnsiTheme="majorHAnsi" w:cstheme="majorHAnsi"/>
                          <w:sz w:val="20"/>
                          <w:szCs w:val="20"/>
                        </w:rPr>
                        <w:t xml:space="preserve">UNSDF Strategic Priority 1: Institutions in Jordan at national and local levels are more responsive, inclusive, accountable, transparent and resilient </w:t>
                      </w:r>
                    </w:p>
                    <w:p w14:paraId="2A199A53" w14:textId="77777777" w:rsidR="00DB582E" w:rsidRPr="008F1D92" w:rsidRDefault="00DB582E" w:rsidP="00B92691">
                      <w:pPr>
                        <w:rPr>
                          <w:rFonts w:asciiTheme="majorHAnsi" w:hAnsiTheme="majorHAnsi" w:cstheme="majorHAnsi"/>
                          <w:sz w:val="8"/>
                          <w:szCs w:val="8"/>
                        </w:rPr>
                      </w:pPr>
                    </w:p>
                    <w:p w14:paraId="33423C24" w14:textId="77777777" w:rsidR="00DB582E" w:rsidRPr="00885887" w:rsidRDefault="00DB582E" w:rsidP="00885887">
                      <w:pPr>
                        <w:rPr>
                          <w:rFonts w:asciiTheme="majorHAnsi" w:hAnsiTheme="majorHAnsi" w:cstheme="majorHAnsi"/>
                          <w:sz w:val="20"/>
                          <w:szCs w:val="20"/>
                        </w:rPr>
                      </w:pPr>
                      <w:r w:rsidRPr="00885887">
                        <w:rPr>
                          <w:rFonts w:asciiTheme="majorHAnsi" w:hAnsiTheme="majorHAnsi" w:cstheme="majorHAnsi"/>
                          <w:sz w:val="20"/>
                          <w:szCs w:val="20"/>
                        </w:rPr>
                        <w:t xml:space="preserve">Indicative Output(s): </w:t>
                      </w:r>
                      <w:r w:rsidRPr="00D46ACF">
                        <w:rPr>
                          <w:rFonts w:asciiTheme="majorHAnsi" w:hAnsiTheme="majorHAnsi" w:cstheme="majorHAnsi"/>
                          <w:sz w:val="20"/>
                          <w:szCs w:val="20"/>
                        </w:rPr>
                        <w:t>…………….</w:t>
                      </w:r>
                    </w:p>
                  </w:txbxContent>
                </v:textbox>
              </v:shape>
            </w:pict>
          </mc:Fallback>
        </mc:AlternateContent>
      </w:r>
      <w:r w:rsidRPr="00885887">
        <w:rPr>
          <w:rFonts w:asciiTheme="majorHAnsi" w:hAnsiTheme="majorHAnsi"/>
          <w:sz w:val="20"/>
          <w:szCs w:val="22"/>
        </w:rPr>
        <w:tab/>
      </w:r>
      <w:r w:rsidRPr="00885887">
        <w:rPr>
          <w:rFonts w:asciiTheme="majorHAnsi" w:hAnsiTheme="majorHAnsi"/>
          <w:b/>
          <w:sz w:val="20"/>
          <w:szCs w:val="22"/>
        </w:rPr>
        <w:tab/>
      </w:r>
    </w:p>
    <w:tbl>
      <w:tblPr>
        <w:tblW w:w="45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1461"/>
        <w:gridCol w:w="1368"/>
      </w:tblGrid>
      <w:tr w:rsidR="00B92691" w:rsidRPr="00885887" w14:paraId="5E220AB2" w14:textId="77777777" w:rsidTr="008942F3">
        <w:trPr>
          <w:jc w:val="right"/>
        </w:trPr>
        <w:tc>
          <w:tcPr>
            <w:tcW w:w="1751" w:type="dxa"/>
            <w:shd w:val="clear" w:color="auto" w:fill="auto"/>
          </w:tcPr>
          <w:p w14:paraId="421AF4FD" w14:textId="77777777" w:rsidR="00B92691" w:rsidRPr="00885887" w:rsidRDefault="00B92691" w:rsidP="008942F3">
            <w:pPr>
              <w:spacing w:before="60"/>
              <w:jc w:val="left"/>
              <w:rPr>
                <w:rFonts w:asciiTheme="majorHAnsi" w:hAnsiTheme="majorHAnsi"/>
                <w:b/>
                <w:sz w:val="16"/>
                <w:szCs w:val="16"/>
              </w:rPr>
            </w:pPr>
            <w:r w:rsidRPr="00885887">
              <w:rPr>
                <w:rFonts w:asciiTheme="majorHAnsi" w:hAnsiTheme="majorHAnsi"/>
                <w:b/>
                <w:sz w:val="16"/>
                <w:szCs w:val="16"/>
              </w:rPr>
              <w:t>Total resources required:</w:t>
            </w:r>
          </w:p>
        </w:tc>
        <w:tc>
          <w:tcPr>
            <w:tcW w:w="2829" w:type="dxa"/>
            <w:gridSpan w:val="2"/>
            <w:shd w:val="clear" w:color="auto" w:fill="auto"/>
            <w:vAlign w:val="center"/>
          </w:tcPr>
          <w:p w14:paraId="1F3562F5" w14:textId="77777777" w:rsidR="00B92691" w:rsidRPr="00885887" w:rsidRDefault="00B92691" w:rsidP="008942F3">
            <w:pPr>
              <w:jc w:val="right"/>
              <w:rPr>
                <w:rFonts w:asciiTheme="majorHAnsi" w:hAnsiTheme="majorHAnsi"/>
                <w:sz w:val="16"/>
                <w:szCs w:val="16"/>
              </w:rPr>
            </w:pPr>
          </w:p>
        </w:tc>
      </w:tr>
      <w:tr w:rsidR="00B92691" w:rsidRPr="00885887" w14:paraId="47766AD5" w14:textId="77777777" w:rsidTr="008942F3">
        <w:trPr>
          <w:jc w:val="right"/>
        </w:trPr>
        <w:tc>
          <w:tcPr>
            <w:tcW w:w="1751" w:type="dxa"/>
            <w:vMerge w:val="restart"/>
            <w:shd w:val="clear" w:color="auto" w:fill="auto"/>
          </w:tcPr>
          <w:p w14:paraId="5B01499F" w14:textId="77777777" w:rsidR="00B92691" w:rsidRPr="00885887" w:rsidRDefault="00B92691" w:rsidP="008942F3">
            <w:pPr>
              <w:spacing w:before="60"/>
              <w:jc w:val="left"/>
              <w:rPr>
                <w:rFonts w:asciiTheme="majorHAnsi" w:hAnsiTheme="majorHAnsi"/>
                <w:b/>
                <w:sz w:val="16"/>
                <w:szCs w:val="16"/>
              </w:rPr>
            </w:pPr>
            <w:r w:rsidRPr="00885887">
              <w:rPr>
                <w:rFonts w:asciiTheme="majorHAnsi" w:hAnsiTheme="majorHAnsi"/>
                <w:b/>
                <w:sz w:val="16"/>
                <w:szCs w:val="16"/>
              </w:rPr>
              <w:t>Total resources allocated:</w:t>
            </w:r>
          </w:p>
        </w:tc>
        <w:tc>
          <w:tcPr>
            <w:tcW w:w="2829" w:type="dxa"/>
            <w:gridSpan w:val="2"/>
            <w:shd w:val="clear" w:color="auto" w:fill="auto"/>
            <w:vAlign w:val="center"/>
          </w:tcPr>
          <w:p w14:paraId="5B72355F" w14:textId="77777777" w:rsidR="00B92691" w:rsidRPr="00885887" w:rsidRDefault="00B92691" w:rsidP="008942F3">
            <w:pPr>
              <w:jc w:val="right"/>
              <w:rPr>
                <w:rFonts w:asciiTheme="majorHAnsi" w:hAnsiTheme="majorHAnsi"/>
                <w:sz w:val="16"/>
                <w:szCs w:val="16"/>
              </w:rPr>
            </w:pPr>
          </w:p>
        </w:tc>
      </w:tr>
      <w:tr w:rsidR="00B92691" w:rsidRPr="00885887" w14:paraId="58B1911D" w14:textId="77777777" w:rsidTr="008942F3">
        <w:trPr>
          <w:jc w:val="right"/>
        </w:trPr>
        <w:tc>
          <w:tcPr>
            <w:tcW w:w="1751" w:type="dxa"/>
            <w:vMerge/>
            <w:shd w:val="clear" w:color="auto" w:fill="auto"/>
          </w:tcPr>
          <w:p w14:paraId="24ED47BF" w14:textId="77777777" w:rsidR="00B92691" w:rsidRPr="00885887" w:rsidRDefault="00B92691" w:rsidP="008942F3">
            <w:pPr>
              <w:rPr>
                <w:rFonts w:asciiTheme="majorHAnsi" w:hAnsiTheme="majorHAnsi"/>
                <w:sz w:val="16"/>
                <w:szCs w:val="16"/>
              </w:rPr>
            </w:pPr>
          </w:p>
        </w:tc>
        <w:tc>
          <w:tcPr>
            <w:tcW w:w="1461" w:type="dxa"/>
            <w:shd w:val="clear" w:color="auto" w:fill="auto"/>
            <w:vAlign w:val="center"/>
          </w:tcPr>
          <w:p w14:paraId="3DE6201C" w14:textId="67C83691" w:rsidR="00B92691" w:rsidRPr="00885887" w:rsidRDefault="00B92691" w:rsidP="008942F3">
            <w:pPr>
              <w:spacing w:after="0"/>
              <w:jc w:val="right"/>
              <w:rPr>
                <w:rFonts w:asciiTheme="majorHAnsi" w:hAnsiTheme="majorHAnsi"/>
                <w:b/>
                <w:sz w:val="16"/>
                <w:szCs w:val="16"/>
              </w:rPr>
            </w:pPr>
            <w:r w:rsidRPr="00885887">
              <w:rPr>
                <w:rFonts w:asciiTheme="majorHAnsi" w:hAnsiTheme="majorHAnsi"/>
                <w:b/>
                <w:sz w:val="16"/>
                <w:szCs w:val="16"/>
              </w:rPr>
              <w:t>UNDP:</w:t>
            </w:r>
          </w:p>
        </w:tc>
        <w:tc>
          <w:tcPr>
            <w:tcW w:w="1368" w:type="dxa"/>
            <w:shd w:val="clear" w:color="auto" w:fill="auto"/>
            <w:vAlign w:val="center"/>
          </w:tcPr>
          <w:p w14:paraId="406AB514" w14:textId="1C28D4A8" w:rsidR="00B92691" w:rsidRPr="00885887" w:rsidRDefault="00793BE4" w:rsidP="008942F3">
            <w:pPr>
              <w:spacing w:after="0"/>
              <w:jc w:val="center"/>
              <w:rPr>
                <w:rFonts w:asciiTheme="majorHAnsi" w:hAnsiTheme="majorHAnsi"/>
                <w:sz w:val="16"/>
                <w:szCs w:val="16"/>
              </w:rPr>
            </w:pPr>
            <w:r>
              <w:rPr>
                <w:rFonts w:asciiTheme="majorHAnsi" w:hAnsiTheme="majorHAnsi"/>
                <w:sz w:val="16"/>
                <w:szCs w:val="16"/>
              </w:rPr>
              <w:t>USD 300</w:t>
            </w:r>
            <w:r w:rsidR="00EC4415">
              <w:rPr>
                <w:rFonts w:asciiTheme="majorHAnsi" w:hAnsiTheme="majorHAnsi"/>
                <w:sz w:val="16"/>
                <w:szCs w:val="16"/>
              </w:rPr>
              <w:t>,000.00</w:t>
            </w:r>
          </w:p>
        </w:tc>
      </w:tr>
      <w:tr w:rsidR="00B92691" w:rsidRPr="00885887" w14:paraId="3BCF0776" w14:textId="77777777" w:rsidTr="008942F3">
        <w:trPr>
          <w:jc w:val="right"/>
        </w:trPr>
        <w:tc>
          <w:tcPr>
            <w:tcW w:w="1751" w:type="dxa"/>
            <w:vMerge/>
            <w:shd w:val="clear" w:color="auto" w:fill="auto"/>
          </w:tcPr>
          <w:p w14:paraId="2F18DF00" w14:textId="77777777" w:rsidR="00B92691" w:rsidRPr="00885887" w:rsidRDefault="00B92691" w:rsidP="008942F3">
            <w:pPr>
              <w:rPr>
                <w:rFonts w:asciiTheme="majorHAnsi" w:hAnsiTheme="majorHAnsi"/>
                <w:sz w:val="16"/>
                <w:szCs w:val="16"/>
              </w:rPr>
            </w:pPr>
          </w:p>
        </w:tc>
        <w:tc>
          <w:tcPr>
            <w:tcW w:w="1461" w:type="dxa"/>
            <w:shd w:val="clear" w:color="auto" w:fill="auto"/>
            <w:vAlign w:val="center"/>
          </w:tcPr>
          <w:p w14:paraId="682FD831" w14:textId="77777777" w:rsidR="00B92691" w:rsidRPr="00885887" w:rsidRDefault="00B92691" w:rsidP="008942F3">
            <w:pPr>
              <w:spacing w:after="0"/>
              <w:jc w:val="right"/>
              <w:rPr>
                <w:rFonts w:asciiTheme="majorHAnsi" w:hAnsiTheme="majorHAnsi"/>
                <w:b/>
                <w:sz w:val="16"/>
                <w:szCs w:val="16"/>
              </w:rPr>
            </w:pPr>
            <w:r w:rsidRPr="00885887">
              <w:rPr>
                <w:rFonts w:asciiTheme="majorHAnsi" w:hAnsiTheme="majorHAnsi"/>
                <w:b/>
                <w:sz w:val="16"/>
                <w:szCs w:val="16"/>
              </w:rPr>
              <w:t>Donor:</w:t>
            </w:r>
          </w:p>
        </w:tc>
        <w:tc>
          <w:tcPr>
            <w:tcW w:w="1368" w:type="dxa"/>
            <w:shd w:val="clear" w:color="auto" w:fill="auto"/>
            <w:vAlign w:val="center"/>
          </w:tcPr>
          <w:p w14:paraId="0E85BDCD" w14:textId="77777777" w:rsidR="00B92691" w:rsidRPr="00885887" w:rsidRDefault="00B92691" w:rsidP="008942F3">
            <w:pPr>
              <w:spacing w:after="0"/>
              <w:jc w:val="center"/>
              <w:rPr>
                <w:rFonts w:asciiTheme="majorHAnsi" w:hAnsiTheme="majorHAnsi"/>
                <w:sz w:val="16"/>
                <w:szCs w:val="16"/>
              </w:rPr>
            </w:pPr>
          </w:p>
        </w:tc>
      </w:tr>
      <w:tr w:rsidR="00B92691" w:rsidRPr="00885887" w14:paraId="7C9ABFA9" w14:textId="77777777" w:rsidTr="008942F3">
        <w:trPr>
          <w:jc w:val="right"/>
        </w:trPr>
        <w:tc>
          <w:tcPr>
            <w:tcW w:w="1751" w:type="dxa"/>
            <w:vMerge/>
            <w:shd w:val="clear" w:color="auto" w:fill="auto"/>
          </w:tcPr>
          <w:p w14:paraId="105E173B" w14:textId="77777777" w:rsidR="00B92691" w:rsidRPr="00885887" w:rsidRDefault="00B92691" w:rsidP="008942F3">
            <w:pPr>
              <w:rPr>
                <w:rFonts w:asciiTheme="majorHAnsi" w:hAnsiTheme="majorHAnsi"/>
                <w:sz w:val="16"/>
                <w:szCs w:val="16"/>
              </w:rPr>
            </w:pPr>
          </w:p>
        </w:tc>
        <w:tc>
          <w:tcPr>
            <w:tcW w:w="1461" w:type="dxa"/>
            <w:shd w:val="clear" w:color="auto" w:fill="auto"/>
            <w:vAlign w:val="center"/>
          </w:tcPr>
          <w:p w14:paraId="04ADF25A" w14:textId="77777777" w:rsidR="00B92691" w:rsidRPr="00885887" w:rsidRDefault="00B92691" w:rsidP="008942F3">
            <w:pPr>
              <w:spacing w:after="0"/>
              <w:jc w:val="right"/>
              <w:rPr>
                <w:rFonts w:asciiTheme="majorHAnsi" w:hAnsiTheme="majorHAnsi"/>
                <w:b/>
                <w:sz w:val="16"/>
                <w:szCs w:val="16"/>
              </w:rPr>
            </w:pPr>
            <w:r w:rsidRPr="00885887">
              <w:rPr>
                <w:rFonts w:asciiTheme="majorHAnsi" w:hAnsiTheme="majorHAnsi"/>
                <w:b/>
                <w:sz w:val="16"/>
                <w:szCs w:val="16"/>
              </w:rPr>
              <w:t>Donor:</w:t>
            </w:r>
          </w:p>
        </w:tc>
        <w:tc>
          <w:tcPr>
            <w:tcW w:w="1368" w:type="dxa"/>
            <w:shd w:val="clear" w:color="auto" w:fill="auto"/>
            <w:vAlign w:val="center"/>
          </w:tcPr>
          <w:p w14:paraId="203717DA" w14:textId="77777777" w:rsidR="00B92691" w:rsidRPr="00885887" w:rsidRDefault="00B92691" w:rsidP="008942F3">
            <w:pPr>
              <w:spacing w:after="0"/>
              <w:jc w:val="center"/>
              <w:rPr>
                <w:rFonts w:asciiTheme="majorHAnsi" w:hAnsiTheme="majorHAnsi"/>
                <w:sz w:val="16"/>
                <w:szCs w:val="16"/>
              </w:rPr>
            </w:pPr>
          </w:p>
        </w:tc>
      </w:tr>
      <w:tr w:rsidR="00B92691" w:rsidRPr="00885887" w14:paraId="35AA396C" w14:textId="77777777" w:rsidTr="008942F3">
        <w:trPr>
          <w:jc w:val="right"/>
        </w:trPr>
        <w:tc>
          <w:tcPr>
            <w:tcW w:w="1751" w:type="dxa"/>
            <w:vMerge/>
            <w:shd w:val="clear" w:color="auto" w:fill="auto"/>
          </w:tcPr>
          <w:p w14:paraId="57B7C2CF" w14:textId="77777777" w:rsidR="00B92691" w:rsidRPr="00885887" w:rsidRDefault="00B92691" w:rsidP="008942F3">
            <w:pPr>
              <w:rPr>
                <w:rFonts w:asciiTheme="majorHAnsi" w:hAnsiTheme="majorHAnsi"/>
                <w:sz w:val="16"/>
                <w:szCs w:val="16"/>
              </w:rPr>
            </w:pPr>
          </w:p>
        </w:tc>
        <w:tc>
          <w:tcPr>
            <w:tcW w:w="1461" w:type="dxa"/>
            <w:shd w:val="clear" w:color="auto" w:fill="auto"/>
            <w:vAlign w:val="center"/>
          </w:tcPr>
          <w:p w14:paraId="3FB96853" w14:textId="77777777" w:rsidR="00B92691" w:rsidRPr="00885887" w:rsidRDefault="00B92691" w:rsidP="008942F3">
            <w:pPr>
              <w:spacing w:after="0"/>
              <w:jc w:val="right"/>
              <w:rPr>
                <w:rFonts w:asciiTheme="majorHAnsi" w:hAnsiTheme="majorHAnsi"/>
                <w:b/>
                <w:sz w:val="16"/>
                <w:szCs w:val="16"/>
              </w:rPr>
            </w:pPr>
            <w:r w:rsidRPr="00885887">
              <w:rPr>
                <w:rFonts w:asciiTheme="majorHAnsi" w:hAnsiTheme="majorHAnsi"/>
                <w:b/>
                <w:sz w:val="16"/>
                <w:szCs w:val="16"/>
              </w:rPr>
              <w:t>Government:</w:t>
            </w:r>
          </w:p>
        </w:tc>
        <w:tc>
          <w:tcPr>
            <w:tcW w:w="1368" w:type="dxa"/>
            <w:shd w:val="clear" w:color="auto" w:fill="auto"/>
            <w:vAlign w:val="center"/>
          </w:tcPr>
          <w:p w14:paraId="46E40BEC" w14:textId="77777777" w:rsidR="00B92691" w:rsidRPr="00885887" w:rsidRDefault="00B92691" w:rsidP="008942F3">
            <w:pPr>
              <w:spacing w:after="0"/>
              <w:jc w:val="center"/>
              <w:rPr>
                <w:rFonts w:asciiTheme="majorHAnsi" w:hAnsiTheme="majorHAnsi"/>
                <w:sz w:val="16"/>
                <w:szCs w:val="16"/>
              </w:rPr>
            </w:pPr>
          </w:p>
        </w:tc>
      </w:tr>
      <w:tr w:rsidR="00B92691" w:rsidRPr="00885887" w14:paraId="4BFFF9BB" w14:textId="77777777" w:rsidTr="008942F3">
        <w:trPr>
          <w:trHeight w:val="314"/>
          <w:jc w:val="right"/>
        </w:trPr>
        <w:tc>
          <w:tcPr>
            <w:tcW w:w="1751" w:type="dxa"/>
            <w:vMerge/>
            <w:shd w:val="clear" w:color="auto" w:fill="auto"/>
          </w:tcPr>
          <w:p w14:paraId="5E69B229" w14:textId="77777777" w:rsidR="00B92691" w:rsidRPr="00885887" w:rsidRDefault="00B92691" w:rsidP="008942F3">
            <w:pPr>
              <w:rPr>
                <w:rFonts w:asciiTheme="majorHAnsi" w:hAnsiTheme="majorHAnsi"/>
                <w:sz w:val="16"/>
                <w:szCs w:val="16"/>
              </w:rPr>
            </w:pPr>
          </w:p>
        </w:tc>
        <w:tc>
          <w:tcPr>
            <w:tcW w:w="1461" w:type="dxa"/>
            <w:shd w:val="clear" w:color="auto" w:fill="auto"/>
            <w:vAlign w:val="center"/>
          </w:tcPr>
          <w:p w14:paraId="17E4A524" w14:textId="77777777" w:rsidR="00B92691" w:rsidRPr="00885887" w:rsidRDefault="00B92691" w:rsidP="008942F3">
            <w:pPr>
              <w:spacing w:after="0"/>
              <w:jc w:val="right"/>
              <w:rPr>
                <w:rFonts w:asciiTheme="majorHAnsi" w:hAnsiTheme="majorHAnsi"/>
                <w:b/>
                <w:sz w:val="16"/>
                <w:szCs w:val="16"/>
              </w:rPr>
            </w:pPr>
            <w:r w:rsidRPr="00885887">
              <w:rPr>
                <w:rFonts w:asciiTheme="majorHAnsi" w:hAnsiTheme="majorHAnsi"/>
                <w:b/>
                <w:sz w:val="16"/>
                <w:szCs w:val="16"/>
              </w:rPr>
              <w:t>In-Kind:</w:t>
            </w:r>
          </w:p>
        </w:tc>
        <w:tc>
          <w:tcPr>
            <w:tcW w:w="1368" w:type="dxa"/>
            <w:shd w:val="clear" w:color="auto" w:fill="auto"/>
            <w:vAlign w:val="center"/>
          </w:tcPr>
          <w:p w14:paraId="39A00C2D" w14:textId="77777777" w:rsidR="00B92691" w:rsidRPr="00885887" w:rsidRDefault="00B92691" w:rsidP="008942F3">
            <w:pPr>
              <w:spacing w:after="0"/>
              <w:jc w:val="center"/>
              <w:rPr>
                <w:rFonts w:asciiTheme="majorHAnsi" w:hAnsiTheme="majorHAnsi"/>
                <w:sz w:val="16"/>
                <w:szCs w:val="16"/>
              </w:rPr>
            </w:pPr>
          </w:p>
        </w:tc>
      </w:tr>
      <w:tr w:rsidR="00B92691" w:rsidRPr="00885887" w14:paraId="4091AF8B" w14:textId="77777777" w:rsidTr="00885887">
        <w:trPr>
          <w:trHeight w:val="60"/>
          <w:jc w:val="right"/>
        </w:trPr>
        <w:tc>
          <w:tcPr>
            <w:tcW w:w="1751" w:type="dxa"/>
            <w:shd w:val="clear" w:color="auto" w:fill="auto"/>
            <w:vAlign w:val="center"/>
          </w:tcPr>
          <w:p w14:paraId="361C5D8A" w14:textId="77777777" w:rsidR="00B92691" w:rsidRPr="00885887" w:rsidRDefault="00B92691" w:rsidP="008942F3">
            <w:pPr>
              <w:spacing w:after="0"/>
              <w:jc w:val="left"/>
              <w:rPr>
                <w:rFonts w:asciiTheme="majorHAnsi" w:hAnsiTheme="majorHAnsi"/>
                <w:sz w:val="16"/>
                <w:szCs w:val="16"/>
              </w:rPr>
            </w:pPr>
            <w:r w:rsidRPr="00885887">
              <w:rPr>
                <w:rFonts w:asciiTheme="majorHAnsi" w:hAnsiTheme="majorHAnsi"/>
                <w:b/>
                <w:sz w:val="16"/>
                <w:szCs w:val="16"/>
              </w:rPr>
              <w:t>Unfunded:</w:t>
            </w:r>
          </w:p>
        </w:tc>
        <w:tc>
          <w:tcPr>
            <w:tcW w:w="2829" w:type="dxa"/>
            <w:gridSpan w:val="2"/>
            <w:shd w:val="clear" w:color="auto" w:fill="auto"/>
            <w:vAlign w:val="center"/>
          </w:tcPr>
          <w:p w14:paraId="793D5278" w14:textId="77777777" w:rsidR="00B92691" w:rsidRPr="00885887" w:rsidRDefault="00B92691" w:rsidP="008942F3">
            <w:pPr>
              <w:spacing w:after="0"/>
              <w:jc w:val="right"/>
              <w:rPr>
                <w:rFonts w:asciiTheme="majorHAnsi" w:hAnsiTheme="majorHAnsi"/>
                <w:sz w:val="16"/>
                <w:szCs w:val="16"/>
              </w:rPr>
            </w:pPr>
          </w:p>
        </w:tc>
      </w:tr>
    </w:tbl>
    <w:p w14:paraId="30083B58" w14:textId="77777777" w:rsidR="00B92691" w:rsidRPr="00885887" w:rsidRDefault="00B92691" w:rsidP="00B92691">
      <w:pPr>
        <w:spacing w:after="0"/>
        <w:rPr>
          <w:rFonts w:asciiTheme="majorHAnsi" w:hAnsiTheme="majorHAnsi"/>
          <w:sz w:val="10"/>
          <w:szCs w:val="12"/>
        </w:rPr>
      </w:pPr>
    </w:p>
    <w:p w14:paraId="46D95C43" w14:textId="6BB6480C" w:rsidR="00B92691" w:rsidRPr="00885887" w:rsidRDefault="00B92691" w:rsidP="00B92691">
      <w:pPr>
        <w:spacing w:after="0"/>
        <w:rPr>
          <w:rFonts w:asciiTheme="majorHAnsi" w:hAnsiTheme="majorHAnsi"/>
          <w:sz w:val="20"/>
          <w:szCs w:val="22"/>
        </w:rPr>
      </w:pPr>
      <w:r w:rsidRPr="00885887">
        <w:rPr>
          <w:rFonts w:asciiTheme="majorHAnsi" w:hAnsiTheme="majorHAnsi"/>
          <w:sz w:val="20"/>
          <w:szCs w:val="22"/>
        </w:rPr>
        <w:t>Agreed by (signatures):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2880"/>
        <w:gridCol w:w="2886"/>
      </w:tblGrid>
      <w:tr w:rsidR="00B92691" w:rsidRPr="00885887" w14:paraId="037AB11C" w14:textId="77777777" w:rsidTr="008942F3">
        <w:tc>
          <w:tcPr>
            <w:tcW w:w="3272" w:type="dxa"/>
            <w:shd w:val="clear" w:color="auto" w:fill="auto"/>
          </w:tcPr>
          <w:p w14:paraId="1BB54026" w14:textId="77777777" w:rsidR="00B92691" w:rsidRPr="00885887" w:rsidRDefault="00B92691" w:rsidP="008942F3">
            <w:pPr>
              <w:spacing w:after="0"/>
              <w:jc w:val="center"/>
              <w:rPr>
                <w:rFonts w:asciiTheme="majorHAnsi" w:hAnsiTheme="majorHAnsi"/>
                <w:sz w:val="20"/>
                <w:szCs w:val="22"/>
              </w:rPr>
            </w:pPr>
            <w:r w:rsidRPr="00885887">
              <w:rPr>
                <w:rFonts w:asciiTheme="majorHAnsi" w:hAnsiTheme="majorHAnsi"/>
                <w:sz w:val="20"/>
                <w:szCs w:val="22"/>
              </w:rPr>
              <w:t>Government</w:t>
            </w:r>
          </w:p>
        </w:tc>
        <w:tc>
          <w:tcPr>
            <w:tcW w:w="3273" w:type="dxa"/>
            <w:shd w:val="clear" w:color="auto" w:fill="auto"/>
          </w:tcPr>
          <w:p w14:paraId="136AA210" w14:textId="77777777" w:rsidR="00B92691" w:rsidRPr="00885887" w:rsidRDefault="00B92691" w:rsidP="008942F3">
            <w:pPr>
              <w:spacing w:after="0"/>
              <w:jc w:val="center"/>
              <w:rPr>
                <w:rFonts w:asciiTheme="majorHAnsi" w:hAnsiTheme="majorHAnsi"/>
                <w:sz w:val="20"/>
                <w:szCs w:val="22"/>
              </w:rPr>
            </w:pPr>
            <w:r w:rsidRPr="00885887">
              <w:rPr>
                <w:rFonts w:asciiTheme="majorHAnsi" w:hAnsiTheme="majorHAnsi"/>
                <w:sz w:val="20"/>
                <w:szCs w:val="22"/>
              </w:rPr>
              <w:t>UNDP</w:t>
            </w:r>
          </w:p>
        </w:tc>
        <w:tc>
          <w:tcPr>
            <w:tcW w:w="3273" w:type="dxa"/>
            <w:shd w:val="clear" w:color="auto" w:fill="auto"/>
          </w:tcPr>
          <w:p w14:paraId="7CD7F263" w14:textId="77777777" w:rsidR="00B92691" w:rsidRPr="00885887" w:rsidRDefault="00B92691" w:rsidP="008942F3">
            <w:pPr>
              <w:spacing w:after="0"/>
              <w:jc w:val="center"/>
              <w:rPr>
                <w:rFonts w:asciiTheme="majorHAnsi" w:hAnsiTheme="majorHAnsi"/>
                <w:sz w:val="20"/>
                <w:szCs w:val="22"/>
              </w:rPr>
            </w:pPr>
            <w:r w:rsidRPr="00885887">
              <w:rPr>
                <w:rFonts w:asciiTheme="majorHAnsi" w:hAnsiTheme="majorHAnsi"/>
                <w:sz w:val="20"/>
                <w:szCs w:val="22"/>
              </w:rPr>
              <w:t>Implementing Partner</w:t>
            </w:r>
          </w:p>
        </w:tc>
      </w:tr>
      <w:tr w:rsidR="00B92691" w:rsidRPr="00885887" w14:paraId="26A05E6A" w14:textId="77777777" w:rsidTr="00885887">
        <w:trPr>
          <w:trHeight w:val="800"/>
        </w:trPr>
        <w:tc>
          <w:tcPr>
            <w:tcW w:w="3272" w:type="dxa"/>
            <w:shd w:val="clear" w:color="auto" w:fill="auto"/>
          </w:tcPr>
          <w:p w14:paraId="7850975B" w14:textId="7D4C7102" w:rsidR="00B92691" w:rsidRPr="00885887" w:rsidRDefault="00C523BC" w:rsidP="008942F3">
            <w:pPr>
              <w:spacing w:after="0"/>
              <w:jc w:val="left"/>
              <w:rPr>
                <w:rFonts w:asciiTheme="majorHAnsi" w:hAnsiTheme="majorHAnsi"/>
                <w:sz w:val="18"/>
                <w:szCs w:val="18"/>
              </w:rPr>
            </w:pPr>
            <w:r>
              <w:rPr>
                <w:rFonts w:asciiTheme="majorHAnsi" w:hAnsiTheme="majorHAnsi"/>
                <w:sz w:val="18"/>
                <w:szCs w:val="18"/>
              </w:rPr>
              <w:t>Minister of Planning and International Cooperation</w:t>
            </w:r>
          </w:p>
          <w:p w14:paraId="7FB0BC14" w14:textId="77777777" w:rsidR="00C523BC" w:rsidRDefault="00C523BC" w:rsidP="008942F3">
            <w:pPr>
              <w:spacing w:after="0"/>
              <w:jc w:val="left"/>
              <w:rPr>
                <w:rFonts w:asciiTheme="majorHAnsi" w:hAnsiTheme="majorHAnsi"/>
                <w:sz w:val="18"/>
                <w:szCs w:val="18"/>
              </w:rPr>
            </w:pPr>
          </w:p>
          <w:p w14:paraId="46CB6336" w14:textId="052536B7" w:rsidR="00B92691" w:rsidRPr="00885887" w:rsidRDefault="00B92691" w:rsidP="008942F3">
            <w:pPr>
              <w:spacing w:after="0"/>
              <w:jc w:val="left"/>
              <w:rPr>
                <w:rFonts w:asciiTheme="majorHAnsi" w:hAnsiTheme="majorHAnsi"/>
                <w:sz w:val="18"/>
                <w:szCs w:val="18"/>
              </w:rPr>
            </w:pPr>
            <w:r w:rsidRPr="00885887">
              <w:rPr>
                <w:rFonts w:asciiTheme="majorHAnsi" w:hAnsiTheme="majorHAnsi"/>
                <w:sz w:val="18"/>
                <w:szCs w:val="18"/>
              </w:rPr>
              <w:t>Print Name:</w:t>
            </w:r>
          </w:p>
        </w:tc>
        <w:tc>
          <w:tcPr>
            <w:tcW w:w="3273" w:type="dxa"/>
            <w:shd w:val="clear" w:color="auto" w:fill="auto"/>
          </w:tcPr>
          <w:p w14:paraId="2BEC4499" w14:textId="5D483499" w:rsidR="00B92691" w:rsidRPr="00885887" w:rsidRDefault="00C523BC" w:rsidP="008942F3">
            <w:pPr>
              <w:spacing w:after="0"/>
              <w:jc w:val="left"/>
              <w:rPr>
                <w:rFonts w:asciiTheme="majorHAnsi" w:hAnsiTheme="majorHAnsi"/>
                <w:sz w:val="18"/>
                <w:szCs w:val="18"/>
              </w:rPr>
            </w:pPr>
            <w:r>
              <w:rPr>
                <w:rFonts w:asciiTheme="majorHAnsi" w:hAnsiTheme="majorHAnsi"/>
                <w:sz w:val="18"/>
                <w:szCs w:val="18"/>
              </w:rPr>
              <w:t>Resident Representative</w:t>
            </w:r>
          </w:p>
          <w:p w14:paraId="2210628C" w14:textId="77777777" w:rsidR="00B92691" w:rsidRPr="00885887" w:rsidRDefault="00B92691" w:rsidP="008942F3">
            <w:pPr>
              <w:spacing w:after="0"/>
              <w:jc w:val="left"/>
              <w:rPr>
                <w:rFonts w:asciiTheme="majorHAnsi" w:hAnsiTheme="majorHAnsi"/>
                <w:sz w:val="18"/>
                <w:szCs w:val="18"/>
              </w:rPr>
            </w:pPr>
          </w:p>
          <w:p w14:paraId="69A15AD7" w14:textId="77777777" w:rsidR="00B92691" w:rsidRPr="00885887" w:rsidRDefault="00B92691" w:rsidP="008942F3">
            <w:pPr>
              <w:spacing w:after="0"/>
              <w:jc w:val="left"/>
              <w:rPr>
                <w:rFonts w:asciiTheme="majorHAnsi" w:hAnsiTheme="majorHAnsi"/>
                <w:sz w:val="18"/>
                <w:szCs w:val="18"/>
              </w:rPr>
            </w:pPr>
            <w:r w:rsidRPr="00885887">
              <w:rPr>
                <w:rFonts w:asciiTheme="majorHAnsi" w:hAnsiTheme="majorHAnsi"/>
                <w:sz w:val="18"/>
                <w:szCs w:val="18"/>
              </w:rPr>
              <w:t>Print Name:</w:t>
            </w:r>
          </w:p>
        </w:tc>
        <w:tc>
          <w:tcPr>
            <w:tcW w:w="3273" w:type="dxa"/>
            <w:shd w:val="clear" w:color="auto" w:fill="auto"/>
          </w:tcPr>
          <w:p w14:paraId="083F72D6" w14:textId="0632256B" w:rsidR="00C523BC" w:rsidRPr="00885887" w:rsidRDefault="00C523BC" w:rsidP="00C523BC">
            <w:pPr>
              <w:spacing w:after="0"/>
              <w:jc w:val="left"/>
              <w:rPr>
                <w:rFonts w:asciiTheme="majorHAnsi" w:hAnsiTheme="majorHAnsi"/>
                <w:sz w:val="18"/>
                <w:szCs w:val="18"/>
              </w:rPr>
            </w:pPr>
            <w:r>
              <w:rPr>
                <w:rFonts w:asciiTheme="majorHAnsi" w:hAnsiTheme="majorHAnsi"/>
                <w:sz w:val="18"/>
                <w:szCs w:val="18"/>
              </w:rPr>
              <w:t>Director General, Department of Statistics</w:t>
            </w:r>
          </w:p>
          <w:p w14:paraId="6C0AC30C" w14:textId="77777777" w:rsidR="00B92691" w:rsidRPr="00885887" w:rsidRDefault="00B92691" w:rsidP="008942F3">
            <w:pPr>
              <w:spacing w:after="0"/>
              <w:jc w:val="left"/>
              <w:rPr>
                <w:rFonts w:asciiTheme="majorHAnsi" w:hAnsiTheme="majorHAnsi"/>
                <w:sz w:val="18"/>
                <w:szCs w:val="18"/>
              </w:rPr>
            </w:pPr>
          </w:p>
          <w:p w14:paraId="73E9A283" w14:textId="77777777" w:rsidR="00B92691" w:rsidRPr="00885887" w:rsidRDefault="00B92691" w:rsidP="008942F3">
            <w:pPr>
              <w:spacing w:after="0"/>
              <w:jc w:val="left"/>
              <w:rPr>
                <w:rFonts w:asciiTheme="majorHAnsi" w:hAnsiTheme="majorHAnsi"/>
                <w:sz w:val="18"/>
                <w:szCs w:val="18"/>
              </w:rPr>
            </w:pPr>
          </w:p>
          <w:p w14:paraId="650C5EDE" w14:textId="77777777" w:rsidR="00B92691" w:rsidRPr="00885887" w:rsidRDefault="00B92691" w:rsidP="008942F3">
            <w:pPr>
              <w:spacing w:after="0"/>
              <w:jc w:val="left"/>
              <w:rPr>
                <w:rFonts w:asciiTheme="majorHAnsi" w:hAnsiTheme="majorHAnsi"/>
                <w:sz w:val="18"/>
                <w:szCs w:val="18"/>
              </w:rPr>
            </w:pPr>
            <w:r w:rsidRPr="00885887">
              <w:rPr>
                <w:rFonts w:asciiTheme="majorHAnsi" w:hAnsiTheme="majorHAnsi"/>
                <w:sz w:val="18"/>
                <w:szCs w:val="18"/>
              </w:rPr>
              <w:t>Print Name:</w:t>
            </w:r>
          </w:p>
        </w:tc>
      </w:tr>
      <w:tr w:rsidR="00B92691" w:rsidRPr="00885887" w14:paraId="2040794B" w14:textId="77777777" w:rsidTr="008942F3">
        <w:tc>
          <w:tcPr>
            <w:tcW w:w="3272" w:type="dxa"/>
            <w:shd w:val="clear" w:color="auto" w:fill="auto"/>
          </w:tcPr>
          <w:p w14:paraId="7152D455" w14:textId="77777777" w:rsidR="00B92691" w:rsidRPr="00885887" w:rsidRDefault="00B92691" w:rsidP="008942F3">
            <w:pPr>
              <w:spacing w:after="0"/>
              <w:jc w:val="left"/>
              <w:rPr>
                <w:rFonts w:asciiTheme="majorHAnsi" w:hAnsiTheme="majorHAnsi"/>
                <w:sz w:val="20"/>
                <w:szCs w:val="22"/>
              </w:rPr>
            </w:pPr>
            <w:r w:rsidRPr="00885887">
              <w:rPr>
                <w:rFonts w:asciiTheme="majorHAnsi" w:hAnsiTheme="majorHAnsi"/>
                <w:sz w:val="20"/>
                <w:szCs w:val="22"/>
              </w:rPr>
              <w:t xml:space="preserve">Date: </w:t>
            </w:r>
          </w:p>
        </w:tc>
        <w:tc>
          <w:tcPr>
            <w:tcW w:w="3273" w:type="dxa"/>
            <w:shd w:val="clear" w:color="auto" w:fill="auto"/>
          </w:tcPr>
          <w:p w14:paraId="11A8BA31" w14:textId="77777777" w:rsidR="00B92691" w:rsidRPr="00885887" w:rsidRDefault="00B92691" w:rsidP="008942F3">
            <w:pPr>
              <w:spacing w:after="0"/>
              <w:jc w:val="left"/>
              <w:rPr>
                <w:rFonts w:asciiTheme="majorHAnsi" w:hAnsiTheme="majorHAnsi"/>
                <w:sz w:val="20"/>
                <w:szCs w:val="22"/>
              </w:rPr>
            </w:pPr>
            <w:r w:rsidRPr="00885887">
              <w:rPr>
                <w:rFonts w:asciiTheme="majorHAnsi" w:hAnsiTheme="majorHAnsi"/>
                <w:sz w:val="20"/>
                <w:szCs w:val="22"/>
              </w:rPr>
              <w:t xml:space="preserve">Date: </w:t>
            </w:r>
          </w:p>
        </w:tc>
        <w:tc>
          <w:tcPr>
            <w:tcW w:w="3273" w:type="dxa"/>
            <w:shd w:val="clear" w:color="auto" w:fill="auto"/>
          </w:tcPr>
          <w:p w14:paraId="10FBA047" w14:textId="77777777" w:rsidR="00B92691" w:rsidRPr="00885887" w:rsidRDefault="00B92691" w:rsidP="008942F3">
            <w:pPr>
              <w:spacing w:after="0"/>
              <w:jc w:val="left"/>
              <w:rPr>
                <w:rFonts w:asciiTheme="majorHAnsi" w:hAnsiTheme="majorHAnsi"/>
                <w:sz w:val="20"/>
                <w:szCs w:val="22"/>
              </w:rPr>
            </w:pPr>
            <w:r w:rsidRPr="00885887">
              <w:rPr>
                <w:rFonts w:asciiTheme="majorHAnsi" w:hAnsiTheme="majorHAnsi"/>
                <w:sz w:val="20"/>
                <w:szCs w:val="22"/>
              </w:rPr>
              <w:t>Date:</w:t>
            </w:r>
          </w:p>
        </w:tc>
      </w:tr>
    </w:tbl>
    <w:p w14:paraId="6AC510F8" w14:textId="3BF11E1B" w:rsidR="00A479DF" w:rsidRPr="00FA4353" w:rsidRDefault="0084365F" w:rsidP="00A479DF">
      <w:pPr>
        <w:pStyle w:val="Heading1"/>
        <w:numPr>
          <w:ilvl w:val="0"/>
          <w:numId w:val="2"/>
        </w:numPr>
        <w:rPr>
          <w:rFonts w:asciiTheme="majorHAnsi" w:hAnsiTheme="majorHAnsi" w:cstheme="majorHAnsi"/>
        </w:rPr>
      </w:pPr>
      <w:r w:rsidRPr="00FA4353">
        <w:rPr>
          <w:rFonts w:asciiTheme="majorHAnsi" w:hAnsiTheme="majorHAnsi" w:cstheme="majorHAnsi"/>
        </w:rPr>
        <w:lastRenderedPageBreak/>
        <w:t xml:space="preserve">Development Challenge </w:t>
      </w:r>
    </w:p>
    <w:p w14:paraId="63ED4496" w14:textId="22FAC4B6" w:rsidR="0065391C" w:rsidRPr="007A47D5" w:rsidRDefault="0065391C" w:rsidP="0065391C">
      <w:pPr>
        <w:rPr>
          <w:rFonts w:asciiTheme="majorHAnsi" w:hAnsiTheme="majorHAnsi"/>
        </w:rPr>
      </w:pPr>
      <w:r w:rsidRPr="007A47D5">
        <w:rPr>
          <w:rFonts w:asciiTheme="majorHAnsi" w:hAnsiTheme="majorHAnsi"/>
        </w:rPr>
        <w:t>In 2015 all UN member states adopted the 2030 Agenda for sustainable development. The agenda includes a result framework with 17 Sustainable Development Goals (SDGs) and 169 targets across three dimensions of sustainable development: economic development, social inclusion, and environmental sustainability. The implementation of the 2030 Agenda carries significant challenges especially in the areas of data collection, information sharing methods and development progress monitoring and evaluation. In 2017 the Government of Jordan presented its first Voluntary National Review (VNR) where it stated under “</w:t>
      </w:r>
      <w:r w:rsidRPr="007A47D5">
        <w:rPr>
          <w:rFonts w:asciiTheme="majorHAnsi" w:hAnsiTheme="majorHAnsi"/>
          <w:i/>
          <w:iCs/>
        </w:rPr>
        <w:t>the capacity development gaps and needs including science and technology gaps</w:t>
      </w:r>
      <w:r w:rsidRPr="007A47D5">
        <w:rPr>
          <w:rFonts w:asciiTheme="majorHAnsi" w:hAnsiTheme="majorHAnsi"/>
        </w:rPr>
        <w:t>” section; “</w:t>
      </w:r>
      <w:r w:rsidRPr="007A47D5">
        <w:rPr>
          <w:rFonts w:asciiTheme="majorHAnsi" w:hAnsiTheme="majorHAnsi"/>
          <w:i/>
          <w:iCs/>
        </w:rPr>
        <w:t>the need for the robust capacity development approach is needed to insure an effective and efficient implementation of the SDGs</w:t>
      </w:r>
      <w:r w:rsidRPr="007A47D5">
        <w:rPr>
          <w:rFonts w:asciiTheme="majorHAnsi" w:hAnsiTheme="majorHAnsi"/>
        </w:rPr>
        <w:t>”</w:t>
      </w:r>
      <w:r w:rsidRPr="007A47D5">
        <w:rPr>
          <w:rStyle w:val="FootnoteReference"/>
          <w:rFonts w:eastAsiaTheme="majorEastAsia"/>
        </w:rPr>
        <w:footnoteReference w:id="1"/>
      </w:r>
      <w:r w:rsidRPr="007A47D5">
        <w:rPr>
          <w:rFonts w:asciiTheme="majorHAnsi" w:hAnsiTheme="majorHAnsi"/>
        </w:rPr>
        <w:t xml:space="preserve">.  It highlighted the importance to build the capacity in </w:t>
      </w:r>
      <w:proofErr w:type="gramStart"/>
      <w:r w:rsidR="003D07EA" w:rsidRPr="007A47D5">
        <w:rPr>
          <w:rFonts w:asciiTheme="majorHAnsi" w:hAnsiTheme="majorHAnsi"/>
        </w:rPr>
        <w:t xml:space="preserve">a </w:t>
      </w:r>
      <w:r w:rsidR="00C028F9" w:rsidRPr="007A47D5">
        <w:rPr>
          <w:rFonts w:asciiTheme="majorHAnsi" w:hAnsiTheme="majorHAnsi"/>
        </w:rPr>
        <w:t>number of</w:t>
      </w:r>
      <w:proofErr w:type="gramEnd"/>
      <w:r w:rsidRPr="007A47D5">
        <w:rPr>
          <w:rFonts w:asciiTheme="majorHAnsi" w:hAnsiTheme="majorHAnsi"/>
        </w:rPr>
        <w:t xml:space="preserve"> areas specifically the capacities of the National Statistical System; coordination mechanisms; and monitoring and evaluation systems. Non-the-less, during the 2018 Sustainable Development Transition Forum, which was held on 31</w:t>
      </w:r>
      <w:r w:rsidRPr="007A47D5">
        <w:rPr>
          <w:rFonts w:asciiTheme="majorHAnsi" w:hAnsiTheme="majorHAnsi"/>
          <w:vertAlign w:val="superscript"/>
        </w:rPr>
        <w:t>st</w:t>
      </w:r>
      <w:r w:rsidRPr="007A47D5">
        <w:rPr>
          <w:rFonts w:asciiTheme="majorHAnsi" w:hAnsiTheme="majorHAnsi"/>
        </w:rPr>
        <w:t xml:space="preserve"> October 2018 Jordan, in addition to many other members, stated that many challenges persist including strengthening the statistics offices through capacity building, improving data quality and reliability.</w:t>
      </w:r>
    </w:p>
    <w:p w14:paraId="206D2D20" w14:textId="61822311" w:rsidR="0065391C" w:rsidRPr="007A47D5" w:rsidRDefault="0065391C" w:rsidP="0065391C">
      <w:pPr>
        <w:rPr>
          <w:rFonts w:asciiTheme="majorHAnsi" w:hAnsiTheme="majorHAnsi"/>
        </w:rPr>
      </w:pPr>
      <w:r w:rsidRPr="007A47D5">
        <w:rPr>
          <w:rFonts w:asciiTheme="majorHAnsi" w:hAnsiTheme="majorHAnsi"/>
        </w:rPr>
        <w:t>The drafting process of Jordan’s 2017 VNR indicated that the Department of Statistics needs to move towards Administrative Data collection, in order to overcome the difficulties faced in providing the required data for reporting. As a result; DoS started advocating for the creation of an Administrative Data Management System (ADMS).  An ADMS consolidating the data routinely produced by Line Ministries would improve the quality, comparability, and access to data, in particular SDG related data and supplement the data now produced by a set of internationally comparable surveys (HEIS, DHS, LFS and Census).  Such a dual-source data system would greatly improve the efficiency, timeliness, accuracy and level of disaggregation of the data required to monitor and report on national strategies and international conventions as well as the SDGs. Not only but ideally, ADMS will develop with time to become an information dashboard.</w:t>
      </w:r>
    </w:p>
    <w:p w14:paraId="1768D70E" w14:textId="77777777" w:rsidR="0065391C" w:rsidRPr="007A47D5" w:rsidRDefault="0065391C" w:rsidP="0065391C">
      <w:pPr>
        <w:rPr>
          <w:rFonts w:asciiTheme="majorHAnsi" w:hAnsiTheme="majorHAnsi"/>
        </w:rPr>
      </w:pPr>
      <w:r w:rsidRPr="007A47D5">
        <w:rPr>
          <w:rFonts w:asciiTheme="majorHAnsi" w:hAnsiTheme="majorHAnsi"/>
        </w:rPr>
        <w:t>Information dashboards are tools at the tip of the iceberg in a system that produces and uses information. It is expected that dashboards will be the core of monitoring and helping identify implementation challenges of the 2030 Agenda.  different countries are expected to adapt SDG targets and indicators to their national contexts. The monitoring and reporting requirements for the 2030 Agenda framework</w:t>
      </w:r>
      <w:r w:rsidRPr="007A47D5">
        <w:rPr>
          <w:rFonts w:asciiTheme="majorHAnsi" w:hAnsiTheme="majorHAnsi"/>
          <w:sz w:val="14"/>
          <w:szCs w:val="14"/>
        </w:rPr>
        <w:t xml:space="preserve"> </w:t>
      </w:r>
      <w:r w:rsidRPr="007A47D5">
        <w:rPr>
          <w:rFonts w:asciiTheme="majorHAnsi" w:hAnsiTheme="majorHAnsi"/>
        </w:rPr>
        <w:t xml:space="preserve">are prompting countries to review their statistical systems and capacities, improve interoperability between different data systems, and better integrate data from external sources. Secondly, effective implementation of the 2030 Agenda will require countries to use whole-of-government approaches as well as leveraging real-time data. </w:t>
      </w:r>
    </w:p>
    <w:p w14:paraId="4DA7B653" w14:textId="77777777" w:rsidR="0084365F" w:rsidRPr="00A479DF" w:rsidRDefault="0084365F" w:rsidP="0084365F">
      <w:pPr>
        <w:rPr>
          <w:rFonts w:ascii="Palatino Linotype" w:hAnsi="Palatino Linotype"/>
        </w:rPr>
      </w:pPr>
    </w:p>
    <w:p w14:paraId="360A6A04" w14:textId="2C1CB3F9" w:rsidR="0084365F" w:rsidRPr="00FA4353" w:rsidRDefault="0084365F" w:rsidP="0084365F">
      <w:pPr>
        <w:pStyle w:val="Heading1"/>
        <w:pBdr>
          <w:top w:val="single" w:sz="4" w:space="0" w:color="auto"/>
        </w:pBdr>
        <w:rPr>
          <w:rFonts w:asciiTheme="majorHAnsi" w:hAnsiTheme="majorHAnsi" w:cstheme="majorHAnsi"/>
        </w:rPr>
      </w:pPr>
      <w:r w:rsidRPr="00FA4353">
        <w:rPr>
          <w:rFonts w:asciiTheme="majorHAnsi" w:hAnsiTheme="majorHAnsi" w:cstheme="majorHAnsi"/>
        </w:rPr>
        <w:t xml:space="preserve">Strategy </w:t>
      </w:r>
    </w:p>
    <w:p w14:paraId="0E337463" w14:textId="24961C50" w:rsidR="0065391C" w:rsidRPr="007A47D5" w:rsidRDefault="0065391C" w:rsidP="0065391C">
      <w:pPr>
        <w:spacing w:after="0"/>
        <w:rPr>
          <w:rFonts w:asciiTheme="majorHAnsi" w:hAnsiTheme="majorHAnsi" w:cstheme="minorHAnsi"/>
        </w:rPr>
      </w:pPr>
      <w:r w:rsidRPr="007A47D5">
        <w:rPr>
          <w:rFonts w:asciiTheme="majorHAnsi" w:hAnsiTheme="majorHAnsi" w:cstheme="minorHAnsi"/>
        </w:rPr>
        <w:t xml:space="preserve">Department of Statistics (DoS) is considered the central point for data collection and production.  DOS provides the necessary information on a national level that feeds into national planning, visualize solutions and develop policies, laws, regulations and budgets. For DoS to be able to achieve its main objective, it supposed to have right technical tools, which can be categorized in three main areas; a sophisticated data reserve, technical human capacities and well-structured communication and coordination channels for data collection, provision and retrieval. </w:t>
      </w:r>
    </w:p>
    <w:p w14:paraId="6704C09F" w14:textId="77777777" w:rsidR="0065391C" w:rsidRPr="007A47D5" w:rsidRDefault="0065391C" w:rsidP="0065391C">
      <w:pPr>
        <w:rPr>
          <w:rFonts w:asciiTheme="majorHAnsi" w:hAnsiTheme="majorHAnsi"/>
        </w:rPr>
      </w:pPr>
      <w:r w:rsidRPr="007A47D5">
        <w:rPr>
          <w:rFonts w:asciiTheme="majorHAnsi" w:hAnsiTheme="majorHAnsi"/>
        </w:rPr>
        <w:t xml:space="preserve">The main objective will be enhancing the capacities for DoS to be able to have a data visualization tools that display status of measures and key performance indicators (KPIs) for Jordan. Also known as a Dashboard; which will be designed and used to maintain a periodical situational awareness and provide snapshots of progress, based on the type of information requested. The dashboard </w:t>
      </w:r>
      <w:r w:rsidRPr="007A47D5">
        <w:rPr>
          <w:rFonts w:asciiTheme="majorHAnsi" w:hAnsiTheme="majorHAnsi"/>
        </w:rPr>
        <w:lastRenderedPageBreak/>
        <w:t>will be linked to a database with the ability to pull real-time data from multiple sources and it will be designed to provide an at-a-glance view of vast amounts of information synthesized through graphs, indicators, symbols and others.</w:t>
      </w:r>
    </w:p>
    <w:p w14:paraId="3C5E789E" w14:textId="77777777" w:rsidR="0065391C" w:rsidRPr="007A47D5" w:rsidRDefault="0065391C" w:rsidP="0065391C">
      <w:pPr>
        <w:rPr>
          <w:rFonts w:asciiTheme="majorHAnsi" w:hAnsiTheme="majorHAnsi"/>
        </w:rPr>
      </w:pPr>
      <w:r w:rsidRPr="007A47D5">
        <w:rPr>
          <w:rFonts w:asciiTheme="majorHAnsi" w:hAnsiTheme="majorHAnsi"/>
        </w:rPr>
        <w:t xml:space="preserve">UNDP proposes a comprehensive project set along the three areas of intervention: Information Technology assistance to DoS, individual technical statistical capacity building for </w:t>
      </w:r>
      <w:proofErr w:type="spellStart"/>
      <w:r w:rsidRPr="007A47D5">
        <w:rPr>
          <w:rFonts w:asciiTheme="majorHAnsi" w:hAnsiTheme="majorHAnsi"/>
        </w:rPr>
        <w:t>DoS’</w:t>
      </w:r>
      <w:proofErr w:type="spellEnd"/>
      <w:r w:rsidRPr="007A47D5">
        <w:rPr>
          <w:rFonts w:asciiTheme="majorHAnsi" w:hAnsiTheme="majorHAnsi"/>
        </w:rPr>
        <w:t xml:space="preserve"> staff and finally coordination and cooperation data sharing channels enhancement for DoS, MOPIC and Line Ministries. </w:t>
      </w:r>
    </w:p>
    <w:p w14:paraId="39B07966" w14:textId="7D13238F" w:rsidR="00537BEE" w:rsidRPr="002A374B" w:rsidRDefault="00537BEE" w:rsidP="00537197">
      <w:pPr>
        <w:spacing w:after="0"/>
        <w:jc w:val="left"/>
        <w:rPr>
          <w:rFonts w:ascii="Palatino Linotype" w:hAnsi="Palatino Linotype"/>
        </w:rPr>
      </w:pPr>
    </w:p>
    <w:p w14:paraId="690455BB" w14:textId="62482FDD" w:rsidR="0084365F" w:rsidRPr="00FA4353" w:rsidRDefault="00195695" w:rsidP="0084365F">
      <w:pPr>
        <w:pStyle w:val="Heading1"/>
        <w:pBdr>
          <w:top w:val="single" w:sz="4" w:space="0" w:color="auto"/>
        </w:pBdr>
        <w:rPr>
          <w:rFonts w:asciiTheme="majorHAnsi" w:hAnsiTheme="majorHAnsi" w:cstheme="majorHAnsi"/>
        </w:rPr>
      </w:pPr>
      <w:r w:rsidRPr="00FA4353">
        <w:rPr>
          <w:rFonts w:asciiTheme="majorHAnsi" w:hAnsiTheme="majorHAnsi" w:cstheme="majorHAnsi"/>
          <w:noProof/>
        </w:rPr>
        <mc:AlternateContent>
          <mc:Choice Requires="wps">
            <w:drawing>
              <wp:anchor distT="0" distB="0" distL="114300" distR="114300" simplePos="0" relativeHeight="251648000" behindDoc="0" locked="0" layoutInCell="1" allowOverlap="1" wp14:anchorId="52BD1452" wp14:editId="58C79DCD">
                <wp:simplePos x="0" y="0"/>
                <wp:positionH relativeFrom="column">
                  <wp:posOffset>-37576</wp:posOffset>
                </wp:positionH>
                <wp:positionV relativeFrom="paragraph">
                  <wp:posOffset>326610</wp:posOffset>
                </wp:positionV>
                <wp:extent cx="5550010" cy="405517"/>
                <wp:effectExtent l="57150" t="19050" r="69850" b="90170"/>
                <wp:wrapNone/>
                <wp:docPr id="12" name="Rectangle 12"/>
                <wp:cNvGraphicFramePr/>
                <a:graphic xmlns:a="http://schemas.openxmlformats.org/drawingml/2006/main">
                  <a:graphicData uri="http://schemas.microsoft.com/office/word/2010/wordprocessingShape">
                    <wps:wsp>
                      <wps:cNvSpPr/>
                      <wps:spPr>
                        <a:xfrm>
                          <a:off x="0" y="0"/>
                          <a:ext cx="5550010" cy="405517"/>
                        </a:xfrm>
                        <a:prstGeom prst="rect">
                          <a:avLst/>
                        </a:prstGeom>
                        <a:solidFill>
                          <a:schemeClr val="tx2">
                            <a:lumMod val="40000"/>
                            <a:lumOff val="60000"/>
                          </a:schemeClr>
                        </a:solidFill>
                      </wps:spPr>
                      <wps:style>
                        <a:lnRef idx="1">
                          <a:schemeClr val="accent1"/>
                        </a:lnRef>
                        <a:fillRef idx="3">
                          <a:schemeClr val="accent1"/>
                        </a:fillRef>
                        <a:effectRef idx="2">
                          <a:schemeClr val="accent1"/>
                        </a:effectRef>
                        <a:fontRef idx="minor">
                          <a:schemeClr val="lt1"/>
                        </a:fontRef>
                      </wps:style>
                      <wps:txbx>
                        <w:txbxContent>
                          <w:p w14:paraId="7EFE42B5" w14:textId="6619B90B" w:rsidR="00DB582E" w:rsidRPr="00195695" w:rsidRDefault="00DB582E" w:rsidP="00136933">
                            <w:pPr>
                              <w:spacing w:after="0"/>
                              <w:rPr>
                                <w:rFonts w:asciiTheme="majorHAnsi" w:hAnsiTheme="majorHAnsi" w:cstheme="minorHAns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5695">
                              <w:rPr>
                                <w:rFonts w:asciiTheme="majorHAnsi" w:hAnsiTheme="majorHAnsi" w:cstheme="minorHAnsi"/>
                                <w:b/>
                                <w:color w:val="000000" w:themeColor="text1"/>
                                <w:szCs w:val="22"/>
                              </w:rPr>
                              <w:t xml:space="preserve">Output 1: </w:t>
                            </w:r>
                            <w:r w:rsidRPr="00195695">
                              <w:rPr>
                                <w:rFonts w:asciiTheme="majorHAnsi" w:hAnsiTheme="majorHAnsi" w:cstheme="majorHAnsi"/>
                                <w:b/>
                                <w:color w:val="000000" w:themeColor="text1"/>
                                <w:szCs w:val="22"/>
                              </w:rPr>
                              <w:t>Enhance the technical Capacity of the Department of Statistics to collect, store and provide reliable data</w:t>
                            </w:r>
                            <w:r w:rsidRPr="00195695">
                              <w:rPr>
                                <w:rFonts w:asciiTheme="majorHAnsi" w:hAnsiTheme="majorHAnsi" w:cstheme="minorHAnsi"/>
                                <w:b/>
                                <w:color w:val="000000" w:themeColor="text1"/>
                                <w:szCs w:val="22"/>
                              </w:rPr>
                              <w:t xml:space="preserve">:  </w:t>
                            </w:r>
                          </w:p>
                          <w:p w14:paraId="585B699A" w14:textId="77777777" w:rsidR="00DB582E" w:rsidRDefault="00DB582E" w:rsidP="001956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BD1452" id="Rectangle 12" o:spid="_x0000_s1027" style="position:absolute;left:0;text-align:left;margin-left:-2.95pt;margin-top:25.7pt;width:437pt;height:31.9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" fillcolor="#8db3e2 [1311]" strokecolor="#4579b8 [3044]">
                <v:shadow on="t" color="black" opacity="22937f" origin=",.5" offset="0,.63889mm"/>
                <v:textbox>
                  <w:txbxContent>
                    <w:p w14:paraId="7EFE42B5" w14:textId="6619B90B" w:rsidR="00DB582E" w:rsidRPr="00195695" w:rsidRDefault="00DB582E" w:rsidP="00136933">
                      <w:pPr>
                        <w:spacing w:after="0"/>
                        <w:rPr>
                          <w:rFonts w:asciiTheme="majorHAnsi" w:hAnsiTheme="majorHAnsi" w:cstheme="minorHAns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5695">
                        <w:rPr>
                          <w:rFonts w:asciiTheme="majorHAnsi" w:hAnsiTheme="majorHAnsi" w:cstheme="minorHAnsi"/>
                          <w:b/>
                          <w:color w:val="000000" w:themeColor="text1"/>
                          <w:szCs w:val="22"/>
                        </w:rPr>
                        <w:t xml:space="preserve">Output 1: </w:t>
                      </w:r>
                      <w:r w:rsidRPr="00195695">
                        <w:rPr>
                          <w:rFonts w:asciiTheme="majorHAnsi" w:hAnsiTheme="majorHAnsi" w:cstheme="majorHAnsi"/>
                          <w:b/>
                          <w:color w:val="000000" w:themeColor="text1"/>
                          <w:szCs w:val="22"/>
                        </w:rPr>
                        <w:t>Enhance the technical Capacity of the Department of Statistics to collect, store and provide reliable data</w:t>
                      </w:r>
                      <w:r w:rsidRPr="00195695">
                        <w:rPr>
                          <w:rFonts w:asciiTheme="majorHAnsi" w:hAnsiTheme="majorHAnsi" w:cstheme="minorHAnsi"/>
                          <w:b/>
                          <w:color w:val="000000" w:themeColor="text1"/>
                          <w:szCs w:val="22"/>
                        </w:rPr>
                        <w:t xml:space="preserve">:  </w:t>
                      </w:r>
                    </w:p>
                    <w:p w14:paraId="585B699A" w14:textId="77777777" w:rsidR="00DB582E" w:rsidRDefault="00DB582E" w:rsidP="00195695">
                      <w:pPr>
                        <w:jc w:val="center"/>
                      </w:pPr>
                    </w:p>
                  </w:txbxContent>
                </v:textbox>
              </v:rect>
            </w:pict>
          </mc:Fallback>
        </mc:AlternateContent>
      </w:r>
      <w:r w:rsidR="0084365F" w:rsidRPr="00FA4353">
        <w:rPr>
          <w:rFonts w:asciiTheme="majorHAnsi" w:hAnsiTheme="majorHAnsi" w:cstheme="majorHAnsi"/>
        </w:rPr>
        <w:t xml:space="preserve">Results and Partnerships </w:t>
      </w:r>
    </w:p>
    <w:p w14:paraId="2463A59E" w14:textId="77777777" w:rsidR="00195695" w:rsidRDefault="00195695" w:rsidP="0065391C">
      <w:pPr>
        <w:spacing w:after="0"/>
        <w:rPr>
          <w:rFonts w:asciiTheme="majorHAnsi" w:hAnsiTheme="majorHAnsi" w:cstheme="minorHAnsi"/>
          <w:szCs w:val="22"/>
        </w:rPr>
      </w:pPr>
    </w:p>
    <w:p w14:paraId="1C9305F6" w14:textId="77777777" w:rsidR="00195695" w:rsidRDefault="00195695" w:rsidP="0065391C">
      <w:pPr>
        <w:spacing w:after="0"/>
        <w:rPr>
          <w:rFonts w:asciiTheme="majorHAnsi" w:hAnsiTheme="majorHAnsi" w:cstheme="minorHAnsi"/>
          <w:szCs w:val="22"/>
        </w:rPr>
      </w:pPr>
    </w:p>
    <w:p w14:paraId="5DDA3DDE" w14:textId="1DD557B9" w:rsidR="0065391C" w:rsidRPr="00D0642D" w:rsidRDefault="0065391C" w:rsidP="0065391C">
      <w:pPr>
        <w:spacing w:after="0"/>
        <w:rPr>
          <w:rFonts w:asciiTheme="majorHAnsi" w:hAnsiTheme="majorHAnsi" w:cstheme="minorHAnsi"/>
          <w:szCs w:val="22"/>
        </w:rPr>
      </w:pPr>
      <w:r w:rsidRPr="00D0642D">
        <w:rPr>
          <w:rFonts w:asciiTheme="majorHAnsi" w:hAnsiTheme="majorHAnsi" w:cstheme="minorHAnsi"/>
          <w:szCs w:val="22"/>
        </w:rPr>
        <w:t xml:space="preserve">Under this area of intervention, the </w:t>
      </w:r>
      <w:proofErr w:type="gramStart"/>
      <w:r w:rsidRPr="00D0642D">
        <w:rPr>
          <w:rFonts w:asciiTheme="majorHAnsi" w:hAnsiTheme="majorHAnsi" w:cstheme="minorHAnsi"/>
          <w:szCs w:val="22"/>
        </w:rPr>
        <w:t>main focus</w:t>
      </w:r>
      <w:proofErr w:type="gramEnd"/>
      <w:r w:rsidRPr="00D0642D">
        <w:rPr>
          <w:rFonts w:asciiTheme="majorHAnsi" w:hAnsiTheme="majorHAnsi" w:cstheme="minorHAnsi"/>
          <w:szCs w:val="22"/>
        </w:rPr>
        <w:t xml:space="preserve"> will be on understanding and laying out the current available systems, hardware and software at DoS. Under this output: </w:t>
      </w:r>
    </w:p>
    <w:p w14:paraId="1884532E" w14:textId="77777777" w:rsidR="0065391C" w:rsidRPr="00D0642D" w:rsidRDefault="0065391C" w:rsidP="0065391C">
      <w:pPr>
        <w:spacing w:after="0"/>
        <w:rPr>
          <w:rFonts w:asciiTheme="majorHAnsi" w:hAnsiTheme="majorHAnsi" w:cstheme="minorHAnsi"/>
          <w:szCs w:val="22"/>
        </w:rPr>
      </w:pPr>
    </w:p>
    <w:p w14:paraId="2777C3E9" w14:textId="77777777" w:rsidR="0065391C" w:rsidRPr="00D0642D" w:rsidRDefault="0065391C" w:rsidP="0065391C">
      <w:pPr>
        <w:pStyle w:val="ListParagraph"/>
        <w:numPr>
          <w:ilvl w:val="1"/>
          <w:numId w:val="20"/>
        </w:numPr>
        <w:spacing w:line="276" w:lineRule="auto"/>
        <w:contextualSpacing/>
        <w:jc w:val="both"/>
        <w:rPr>
          <w:rFonts w:asciiTheme="majorHAnsi" w:hAnsiTheme="majorHAnsi" w:cstheme="minorHAnsi"/>
          <w:b/>
          <w:bCs/>
          <w:sz w:val="22"/>
          <w:szCs w:val="22"/>
        </w:rPr>
      </w:pPr>
      <w:r w:rsidRPr="00D0642D">
        <w:rPr>
          <w:rFonts w:asciiTheme="majorHAnsi" w:hAnsiTheme="majorHAnsi" w:cstheme="minorHAnsi"/>
          <w:b/>
          <w:bCs/>
          <w:sz w:val="22"/>
          <w:szCs w:val="22"/>
        </w:rPr>
        <w:t>Technical Information Base Assessment for the Department of Statistics conducted, and data gaps identified</w:t>
      </w:r>
    </w:p>
    <w:p w14:paraId="38A37DF6" w14:textId="77777777" w:rsidR="0065391C" w:rsidRPr="00D0642D" w:rsidRDefault="0065391C" w:rsidP="0065391C">
      <w:pPr>
        <w:pStyle w:val="ListParagraph"/>
        <w:ind w:left="360"/>
        <w:jc w:val="both"/>
        <w:rPr>
          <w:rFonts w:asciiTheme="majorHAnsi" w:hAnsiTheme="majorHAnsi" w:cstheme="minorHAnsi"/>
          <w:sz w:val="22"/>
          <w:szCs w:val="22"/>
        </w:rPr>
      </w:pPr>
      <w:r w:rsidRPr="00D0642D">
        <w:rPr>
          <w:rFonts w:asciiTheme="majorHAnsi" w:hAnsiTheme="majorHAnsi" w:cstheme="minorHAnsi"/>
          <w:sz w:val="22"/>
          <w:szCs w:val="22"/>
        </w:rPr>
        <w:t>During which an assessment for the current available data systems at DoS will be carried out, in addition to assessing the available hardware and software. This will lead to measuring the compatibility of hardware and software systems and the quality, comparability and adherence to international standards of nationally generated data.</w:t>
      </w:r>
    </w:p>
    <w:p w14:paraId="732428AC" w14:textId="77777777" w:rsidR="0065391C" w:rsidRPr="00D0642D" w:rsidRDefault="0065391C" w:rsidP="0065391C">
      <w:pPr>
        <w:pStyle w:val="ListParagraph"/>
        <w:ind w:left="360"/>
        <w:jc w:val="both"/>
        <w:rPr>
          <w:rFonts w:asciiTheme="majorHAnsi" w:hAnsiTheme="majorHAnsi" w:cstheme="minorHAnsi"/>
          <w:b/>
          <w:bCs/>
          <w:sz w:val="22"/>
          <w:szCs w:val="22"/>
        </w:rPr>
      </w:pPr>
    </w:p>
    <w:p w14:paraId="4D393450" w14:textId="77777777" w:rsidR="0065391C" w:rsidRPr="00D0642D" w:rsidRDefault="0065391C" w:rsidP="0065391C">
      <w:pPr>
        <w:pStyle w:val="ListParagraph"/>
        <w:numPr>
          <w:ilvl w:val="1"/>
          <w:numId w:val="20"/>
        </w:numPr>
        <w:spacing w:line="276" w:lineRule="auto"/>
        <w:contextualSpacing/>
        <w:jc w:val="both"/>
        <w:rPr>
          <w:rFonts w:asciiTheme="majorHAnsi" w:hAnsiTheme="majorHAnsi" w:cstheme="minorHAnsi"/>
          <w:b/>
          <w:bCs/>
          <w:sz w:val="22"/>
          <w:szCs w:val="22"/>
        </w:rPr>
      </w:pPr>
      <w:r w:rsidRPr="00D0642D">
        <w:rPr>
          <w:rFonts w:asciiTheme="majorHAnsi" w:hAnsiTheme="majorHAnsi" w:cstheme="minorHAnsi"/>
          <w:b/>
          <w:bCs/>
          <w:sz w:val="22"/>
          <w:szCs w:val="22"/>
        </w:rPr>
        <w:t>Department of Statistic’s Data Collection Methodologies and Processes developed</w:t>
      </w:r>
      <w:r w:rsidRPr="00D0642D">
        <w:rPr>
          <w:rFonts w:asciiTheme="majorHAnsi" w:hAnsiTheme="majorHAnsi" w:cstheme="minorHAnsi"/>
          <w:sz w:val="22"/>
          <w:szCs w:val="22"/>
        </w:rPr>
        <w:t xml:space="preserve"> Collecting and tabulating data to produce information which will be feeding into different actions taken by the </w:t>
      </w:r>
      <w:proofErr w:type="spellStart"/>
      <w:r w:rsidRPr="00D0642D">
        <w:rPr>
          <w:rFonts w:asciiTheme="majorHAnsi" w:hAnsiTheme="majorHAnsi" w:cstheme="minorHAnsi"/>
          <w:sz w:val="22"/>
          <w:szCs w:val="22"/>
        </w:rPr>
        <w:t>GoJ</w:t>
      </w:r>
      <w:proofErr w:type="spellEnd"/>
      <w:r w:rsidRPr="00D0642D">
        <w:rPr>
          <w:rFonts w:asciiTheme="majorHAnsi" w:hAnsiTheme="majorHAnsi" w:cstheme="minorHAnsi"/>
          <w:sz w:val="22"/>
          <w:szCs w:val="22"/>
        </w:rPr>
        <w:t xml:space="preserve"> at both national and international level; would require following a systemized methodology for data collection and analysis. Therefore, the assessment will start with mapping the type, quality and reliability of the  current  existing data at DoS and then will proceed to assessing the templates used, the data collection methodology as well as the data analysis process, and as a result an Information Management Situational Report will be developed, highlighting the areas where an intervention is needed to optimize the handling of data collection and tabulation.</w:t>
      </w:r>
    </w:p>
    <w:p w14:paraId="2698B535" w14:textId="77777777" w:rsidR="0065391C" w:rsidRPr="00D0642D" w:rsidRDefault="0065391C" w:rsidP="0065391C">
      <w:pPr>
        <w:pStyle w:val="ListParagraph"/>
        <w:ind w:left="360"/>
        <w:jc w:val="both"/>
        <w:rPr>
          <w:rFonts w:asciiTheme="majorHAnsi" w:hAnsiTheme="majorHAnsi" w:cstheme="minorHAnsi"/>
          <w:b/>
          <w:bCs/>
          <w:sz w:val="22"/>
          <w:szCs w:val="22"/>
        </w:rPr>
      </w:pPr>
    </w:p>
    <w:p w14:paraId="4B6C8B6B" w14:textId="7DAF5F65" w:rsidR="0065391C" w:rsidRPr="00136933" w:rsidRDefault="0065391C" w:rsidP="0065391C">
      <w:pPr>
        <w:pStyle w:val="ListParagraph"/>
        <w:numPr>
          <w:ilvl w:val="1"/>
          <w:numId w:val="20"/>
        </w:numPr>
        <w:spacing w:line="276" w:lineRule="auto"/>
        <w:contextualSpacing/>
        <w:jc w:val="both"/>
        <w:rPr>
          <w:rFonts w:asciiTheme="majorHAnsi" w:hAnsiTheme="majorHAnsi" w:cstheme="minorHAnsi"/>
          <w:b/>
          <w:bCs/>
          <w:sz w:val="22"/>
          <w:szCs w:val="22"/>
        </w:rPr>
      </w:pPr>
      <w:r w:rsidRPr="00D0642D">
        <w:rPr>
          <w:rFonts w:asciiTheme="majorHAnsi" w:hAnsiTheme="majorHAnsi" w:cstheme="minorHAnsi"/>
          <w:b/>
          <w:bCs/>
          <w:sz w:val="22"/>
          <w:szCs w:val="22"/>
        </w:rPr>
        <w:t>A National Data Repository established and running at the Department of Statistics</w:t>
      </w:r>
      <w:r w:rsidRPr="00D0642D">
        <w:rPr>
          <w:rFonts w:asciiTheme="majorHAnsi" w:hAnsiTheme="majorHAnsi" w:cstheme="majorHAnsi"/>
          <w:sz w:val="22"/>
          <w:szCs w:val="22"/>
        </w:rPr>
        <w:t xml:space="preserve"> </w:t>
      </w:r>
      <w:r w:rsidRPr="00D0642D">
        <w:rPr>
          <w:rFonts w:asciiTheme="majorHAnsi" w:hAnsiTheme="majorHAnsi" w:cstheme="minorHAnsi"/>
          <w:sz w:val="22"/>
          <w:szCs w:val="22"/>
        </w:rPr>
        <w:t>As previously mentioned, the purpose of this project is to improve the quality, efficiency and timeliness of national and international information provision, through mounting the data system DoS has, especially in relation to the SDGs progress. Therefore, using the recommendations resulting from the information base assessment and the methodologies assessment, a Data Repository which will evolve to be a dashboard will be designed and built for DoS.</w:t>
      </w:r>
    </w:p>
    <w:p w14:paraId="56B31FF1" w14:textId="41D8B997" w:rsidR="00136933" w:rsidRDefault="00136933" w:rsidP="00136933">
      <w:pPr>
        <w:pStyle w:val="ListParagraph"/>
        <w:rPr>
          <w:rFonts w:asciiTheme="majorHAnsi" w:hAnsiTheme="majorHAnsi" w:cstheme="minorHAnsi"/>
          <w:b/>
          <w:bCs/>
          <w:sz w:val="22"/>
          <w:szCs w:val="22"/>
        </w:rPr>
      </w:pPr>
      <w:r>
        <w:rPr>
          <w:rFonts w:ascii="Palatino Linotype" w:hAnsi="Palatino Linotype"/>
          <w:noProof/>
        </w:rPr>
        <mc:AlternateContent>
          <mc:Choice Requires="wps">
            <w:drawing>
              <wp:anchor distT="0" distB="0" distL="114300" distR="114300" simplePos="0" relativeHeight="251656192" behindDoc="0" locked="0" layoutInCell="1" allowOverlap="1" wp14:anchorId="3D990DE2" wp14:editId="7CFD995C">
                <wp:simplePos x="0" y="0"/>
                <wp:positionH relativeFrom="column">
                  <wp:posOffset>-37465</wp:posOffset>
                </wp:positionH>
                <wp:positionV relativeFrom="paragraph">
                  <wp:posOffset>58944</wp:posOffset>
                </wp:positionV>
                <wp:extent cx="5549900" cy="596347"/>
                <wp:effectExtent l="57150" t="19050" r="69850" b="89535"/>
                <wp:wrapNone/>
                <wp:docPr id="13" name="Rectangle 13"/>
                <wp:cNvGraphicFramePr/>
                <a:graphic xmlns:a="http://schemas.openxmlformats.org/drawingml/2006/main">
                  <a:graphicData uri="http://schemas.microsoft.com/office/word/2010/wordprocessingShape">
                    <wps:wsp>
                      <wps:cNvSpPr/>
                      <wps:spPr>
                        <a:xfrm>
                          <a:off x="0" y="0"/>
                          <a:ext cx="5549900" cy="596347"/>
                        </a:xfrm>
                        <a:prstGeom prst="rect">
                          <a:avLst/>
                        </a:prstGeom>
                        <a:solidFill>
                          <a:schemeClr val="tx2">
                            <a:lumMod val="40000"/>
                            <a:lumOff val="60000"/>
                          </a:schemeClr>
                        </a:solidFill>
                      </wps:spPr>
                      <wps:style>
                        <a:lnRef idx="1">
                          <a:schemeClr val="accent1"/>
                        </a:lnRef>
                        <a:fillRef idx="3">
                          <a:schemeClr val="accent1"/>
                        </a:fillRef>
                        <a:effectRef idx="2">
                          <a:schemeClr val="accent1"/>
                        </a:effectRef>
                        <a:fontRef idx="minor">
                          <a:schemeClr val="lt1"/>
                        </a:fontRef>
                      </wps:style>
                      <wps:txbx>
                        <w:txbxContent>
                          <w:p w14:paraId="330B62DE" w14:textId="3A23EC00" w:rsidR="00DB582E" w:rsidRPr="00136933" w:rsidRDefault="00DB582E" w:rsidP="00136933">
                            <w:pPr>
                              <w:spacing w:after="0"/>
                              <w:rPr>
                                <w:rFonts w:asciiTheme="majorHAnsi" w:hAnsiTheme="majorHAnsi" w:cstheme="minorHAnsi"/>
                                <w:b/>
                                <w:color w:val="000000" w:themeColor="text1"/>
                                <w:szCs w:val="22"/>
                              </w:rPr>
                            </w:pPr>
                            <w:r w:rsidRPr="00136933">
                              <w:rPr>
                                <w:rFonts w:asciiTheme="majorHAnsi" w:hAnsiTheme="majorHAnsi" w:cstheme="minorHAnsi"/>
                                <w:b/>
                                <w:color w:val="000000" w:themeColor="text1"/>
                                <w:szCs w:val="22"/>
                              </w:rPr>
                              <w:t>Output 2: Strengthening the Institutional Capacity of Department of Statistics to engage with Jordan’s Governmental Institutions in developing policies, sustainable projects and national plans through the provision of reliable data</w:t>
                            </w:r>
                          </w:p>
                          <w:p w14:paraId="56DCA0F5" w14:textId="77777777" w:rsidR="00DB582E" w:rsidRPr="00195695" w:rsidRDefault="00DB582E" w:rsidP="00136933">
                            <w:pPr>
                              <w:spacing w:after="0"/>
                              <w:contextualSpacing/>
                              <w:rPr>
                                <w:rFonts w:asciiTheme="majorHAnsi" w:hAnsiTheme="majorHAnsi" w:cstheme="minorHAns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17CDB0" w14:textId="77777777" w:rsidR="00DB582E" w:rsidRDefault="00DB582E" w:rsidP="001369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990DE2" id="Rectangle 13" o:spid="_x0000_s1028" style="position:absolute;left:0;text-align:left;margin-left:-2.95pt;margin-top:4.65pt;width:437pt;height:46.9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" fillcolor="#8db3e2 [1311]" strokecolor="#4579b8 [3044]">
                <v:shadow on="t" color="black" opacity="22937f" origin=",.5" offset="0,.63889mm"/>
                <v:textbox>
                  <w:txbxContent>
                    <w:p w14:paraId="330B62DE" w14:textId="3A23EC00" w:rsidR="00DB582E" w:rsidRPr="00136933" w:rsidRDefault="00DB582E" w:rsidP="00136933">
                      <w:pPr>
                        <w:spacing w:after="0"/>
                        <w:rPr>
                          <w:rFonts w:asciiTheme="majorHAnsi" w:hAnsiTheme="majorHAnsi" w:cstheme="minorHAnsi"/>
                          <w:b/>
                          <w:color w:val="000000" w:themeColor="text1"/>
                          <w:szCs w:val="22"/>
                        </w:rPr>
                      </w:pPr>
                      <w:r w:rsidRPr="00136933">
                        <w:rPr>
                          <w:rFonts w:asciiTheme="majorHAnsi" w:hAnsiTheme="majorHAnsi" w:cstheme="minorHAnsi"/>
                          <w:b/>
                          <w:color w:val="000000" w:themeColor="text1"/>
                          <w:szCs w:val="22"/>
                        </w:rPr>
                        <w:t>Output 2: Strengthening the Institutional Capacity of Department of Statistics to engage with Jordan’s Governmental Institutions in developing policies, sustainable projects and national plans through the provision of reliable data</w:t>
                      </w:r>
                    </w:p>
                    <w:p w14:paraId="56DCA0F5" w14:textId="77777777" w:rsidR="00DB582E" w:rsidRPr="00195695" w:rsidRDefault="00DB582E" w:rsidP="00136933">
                      <w:pPr>
                        <w:spacing w:after="0"/>
                        <w:contextualSpacing/>
                        <w:rPr>
                          <w:rFonts w:asciiTheme="majorHAnsi" w:hAnsiTheme="majorHAnsi" w:cstheme="minorHAns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17CDB0" w14:textId="77777777" w:rsidR="00DB582E" w:rsidRDefault="00DB582E" w:rsidP="00136933">
                      <w:pPr>
                        <w:jc w:val="center"/>
                      </w:pPr>
                    </w:p>
                  </w:txbxContent>
                </v:textbox>
              </v:rect>
            </w:pict>
          </mc:Fallback>
        </mc:AlternateContent>
      </w:r>
    </w:p>
    <w:p w14:paraId="775718D8" w14:textId="074D76F1" w:rsidR="00136933" w:rsidRPr="00136933" w:rsidRDefault="00136933" w:rsidP="00136933">
      <w:pPr>
        <w:pStyle w:val="ListParagraph"/>
        <w:rPr>
          <w:rFonts w:asciiTheme="majorHAnsi" w:hAnsiTheme="majorHAnsi" w:cstheme="minorHAnsi"/>
          <w:b/>
          <w:bCs/>
          <w:sz w:val="22"/>
          <w:szCs w:val="22"/>
        </w:rPr>
      </w:pPr>
    </w:p>
    <w:p w14:paraId="4C93A9B7" w14:textId="77777777" w:rsidR="00136933" w:rsidRPr="00136933" w:rsidRDefault="00136933" w:rsidP="00136933">
      <w:pPr>
        <w:pStyle w:val="ListParagraph"/>
        <w:spacing w:line="276" w:lineRule="auto"/>
        <w:ind w:left="360"/>
        <w:contextualSpacing/>
        <w:jc w:val="both"/>
        <w:rPr>
          <w:rFonts w:asciiTheme="majorHAnsi" w:hAnsiTheme="majorHAnsi" w:cstheme="minorHAnsi"/>
          <w:b/>
          <w:bCs/>
          <w:sz w:val="22"/>
          <w:szCs w:val="22"/>
        </w:rPr>
      </w:pPr>
    </w:p>
    <w:p w14:paraId="5AAA9372" w14:textId="77777777" w:rsidR="00136933" w:rsidRDefault="00136933" w:rsidP="0065391C">
      <w:pPr>
        <w:spacing w:after="0"/>
        <w:rPr>
          <w:rFonts w:asciiTheme="majorHAnsi" w:hAnsiTheme="majorHAnsi" w:cstheme="minorHAnsi"/>
          <w:b/>
          <w:bCs/>
          <w:szCs w:val="22"/>
          <w:lang w:val="en-US"/>
        </w:rPr>
      </w:pPr>
    </w:p>
    <w:p w14:paraId="16D7E63F" w14:textId="755BB7E4" w:rsidR="0065391C" w:rsidRPr="00D0642D" w:rsidRDefault="0065391C" w:rsidP="0065391C">
      <w:pPr>
        <w:spacing w:after="0"/>
        <w:rPr>
          <w:rFonts w:asciiTheme="majorHAnsi" w:hAnsiTheme="majorHAnsi" w:cstheme="majorHAnsi"/>
          <w:szCs w:val="22"/>
        </w:rPr>
      </w:pPr>
      <w:r w:rsidRPr="00D0642D">
        <w:rPr>
          <w:rFonts w:asciiTheme="majorHAnsi" w:hAnsiTheme="majorHAnsi" w:cstheme="majorHAnsi"/>
          <w:szCs w:val="22"/>
        </w:rPr>
        <w:t>This area of intervention focuses mainly on the technical staff of DoS, specifically the Sustainable Development Unit (SDU)</w:t>
      </w:r>
      <w:r w:rsidR="00D1015E">
        <w:rPr>
          <w:rFonts w:asciiTheme="majorHAnsi" w:hAnsiTheme="majorHAnsi" w:cstheme="majorHAnsi"/>
          <w:szCs w:val="22"/>
        </w:rPr>
        <w:t xml:space="preserve">, the Data </w:t>
      </w:r>
      <w:r w:rsidR="00243BFC">
        <w:rPr>
          <w:rFonts w:asciiTheme="majorHAnsi" w:hAnsiTheme="majorHAnsi" w:cstheme="majorHAnsi"/>
          <w:szCs w:val="22"/>
        </w:rPr>
        <w:t>Management</w:t>
      </w:r>
      <w:r w:rsidR="00D1015E">
        <w:rPr>
          <w:rFonts w:asciiTheme="majorHAnsi" w:hAnsiTheme="majorHAnsi" w:cstheme="majorHAnsi"/>
          <w:szCs w:val="22"/>
        </w:rPr>
        <w:t xml:space="preserve"> </w:t>
      </w:r>
      <w:r w:rsidR="00885887">
        <w:rPr>
          <w:rFonts w:asciiTheme="majorHAnsi" w:hAnsiTheme="majorHAnsi" w:cstheme="majorHAnsi"/>
          <w:szCs w:val="22"/>
        </w:rPr>
        <w:t>Directorate (</w:t>
      </w:r>
      <w:r w:rsidR="00243BFC">
        <w:rPr>
          <w:rFonts w:asciiTheme="majorHAnsi" w:hAnsiTheme="majorHAnsi" w:cstheme="majorHAnsi"/>
          <w:szCs w:val="22"/>
        </w:rPr>
        <w:t>DMD)</w:t>
      </w:r>
      <w:r w:rsidRPr="00D0642D">
        <w:rPr>
          <w:rFonts w:asciiTheme="majorHAnsi" w:hAnsiTheme="majorHAnsi" w:cstheme="majorHAnsi"/>
          <w:szCs w:val="22"/>
        </w:rPr>
        <w:t xml:space="preserve"> and the four sections under its structure; in addition to the Jordanian Statistical Training </w:t>
      </w:r>
      <w:r w:rsidR="00781F33" w:rsidRPr="00D0642D">
        <w:rPr>
          <w:rFonts w:asciiTheme="majorHAnsi" w:hAnsiTheme="majorHAnsi" w:cstheme="majorHAnsi"/>
          <w:szCs w:val="22"/>
        </w:rPr>
        <w:t>Centre</w:t>
      </w:r>
      <w:r w:rsidRPr="00D0642D">
        <w:rPr>
          <w:rFonts w:asciiTheme="majorHAnsi" w:hAnsiTheme="majorHAnsi" w:cstheme="majorHAnsi"/>
          <w:szCs w:val="22"/>
        </w:rPr>
        <w:t xml:space="preserve"> (JSTC).  </w:t>
      </w:r>
    </w:p>
    <w:p w14:paraId="73A8C3F8" w14:textId="77777777" w:rsidR="0065391C" w:rsidRPr="00D0642D" w:rsidRDefault="0065391C" w:rsidP="0065391C">
      <w:pPr>
        <w:spacing w:after="0"/>
        <w:rPr>
          <w:rFonts w:asciiTheme="majorHAnsi" w:hAnsiTheme="majorHAnsi" w:cstheme="majorHAnsi"/>
          <w:szCs w:val="22"/>
        </w:rPr>
      </w:pPr>
    </w:p>
    <w:p w14:paraId="2C72ED11" w14:textId="15CF8683" w:rsidR="0065391C" w:rsidRPr="00D0642D" w:rsidRDefault="0065391C" w:rsidP="0065391C">
      <w:pPr>
        <w:spacing w:after="0"/>
        <w:ind w:left="360" w:hanging="360"/>
        <w:contextualSpacing/>
        <w:rPr>
          <w:rFonts w:asciiTheme="majorHAnsi" w:hAnsiTheme="majorHAnsi" w:cstheme="majorHAnsi"/>
          <w:b/>
          <w:szCs w:val="22"/>
        </w:rPr>
      </w:pPr>
      <w:r w:rsidRPr="00D0642D">
        <w:rPr>
          <w:rFonts w:asciiTheme="majorHAnsi" w:hAnsiTheme="majorHAnsi" w:cstheme="majorHAnsi"/>
          <w:b/>
          <w:szCs w:val="22"/>
        </w:rPr>
        <w:lastRenderedPageBreak/>
        <w:t xml:space="preserve">2.1 </w:t>
      </w:r>
      <w:r w:rsidR="005A3277" w:rsidRPr="005A3277">
        <w:rPr>
          <w:rFonts w:asciiTheme="majorHAnsi" w:hAnsiTheme="majorHAnsi" w:cstheme="majorHAnsi"/>
          <w:b/>
          <w:szCs w:val="22"/>
        </w:rPr>
        <w:t xml:space="preserve">The Department of Statistics </w:t>
      </w:r>
      <w:r w:rsidR="00781F33" w:rsidRPr="005A3277">
        <w:rPr>
          <w:rFonts w:asciiTheme="majorHAnsi" w:hAnsiTheme="majorHAnsi" w:cstheme="majorHAnsi"/>
          <w:b/>
          <w:szCs w:val="22"/>
        </w:rPr>
        <w:t>SDU,</w:t>
      </w:r>
      <w:r w:rsidR="005A3277" w:rsidRPr="005A3277">
        <w:rPr>
          <w:rFonts w:asciiTheme="majorHAnsi" w:hAnsiTheme="majorHAnsi" w:cstheme="majorHAnsi"/>
          <w:b/>
          <w:szCs w:val="22"/>
        </w:rPr>
        <w:t xml:space="preserve"> DMD &amp; JSTC and Data Focal points at relevant Line Ministries Institutional and Technical Human Capacities assessed, and gaps identified   </w:t>
      </w:r>
    </w:p>
    <w:p w14:paraId="4FFD7546" w14:textId="77777777" w:rsidR="0065391C" w:rsidRPr="00D0642D" w:rsidRDefault="0065391C" w:rsidP="0065391C">
      <w:pPr>
        <w:spacing w:after="0"/>
        <w:ind w:left="360"/>
        <w:contextualSpacing/>
        <w:rPr>
          <w:rFonts w:asciiTheme="majorHAnsi" w:hAnsiTheme="majorHAnsi" w:cstheme="majorHAnsi"/>
          <w:szCs w:val="22"/>
        </w:rPr>
      </w:pPr>
      <w:r w:rsidRPr="00D0642D">
        <w:rPr>
          <w:rFonts w:asciiTheme="majorHAnsi" w:hAnsiTheme="majorHAnsi" w:cstheme="majorHAnsi"/>
          <w:szCs w:val="22"/>
        </w:rPr>
        <w:t xml:space="preserve">This Output will be built by conducting an Institutional and Technical Human Capacity Assessment; which will assess all the JSTC and the SDU staff’s knowledge, capacities and readiness to collect needed or requested data, provide statistical quality control, technical support, data analysis and information management.  </w:t>
      </w:r>
    </w:p>
    <w:p w14:paraId="4988DEF0" w14:textId="77777777" w:rsidR="0065391C" w:rsidRPr="00D0642D" w:rsidRDefault="0065391C" w:rsidP="0065391C">
      <w:pPr>
        <w:spacing w:after="0"/>
        <w:ind w:left="360"/>
        <w:contextualSpacing/>
        <w:rPr>
          <w:rFonts w:asciiTheme="majorHAnsi" w:hAnsiTheme="majorHAnsi" w:cstheme="majorHAnsi"/>
          <w:szCs w:val="22"/>
        </w:rPr>
      </w:pPr>
      <w:r w:rsidRPr="00D0642D">
        <w:rPr>
          <w:rFonts w:asciiTheme="majorHAnsi" w:hAnsiTheme="majorHAnsi" w:cstheme="majorHAnsi"/>
          <w:szCs w:val="22"/>
        </w:rPr>
        <w:t xml:space="preserve">The assessment will be coordinated and managed by a Technical Capacity Development Specialists.  The Specialists would also create and facilitate a coordination group at DoS and conduct regular consultation, key informant interviews and progress meetings. As a result, each Capacity Assessment will produce a full Capacity Needs Report on the institutional and capacity assessed specifically DoS’s SDU &amp; JSTC.  The Reports would provide the basis for a Capacity Needs Response plan to be drawn up by the Technical Capacity Development Specialist and the Joint SDG Support Team Initiative.  </w:t>
      </w:r>
    </w:p>
    <w:p w14:paraId="22DD753B" w14:textId="77777777" w:rsidR="0065391C" w:rsidRPr="00D0642D" w:rsidRDefault="0065391C" w:rsidP="0065391C">
      <w:pPr>
        <w:spacing w:after="0"/>
        <w:ind w:left="360"/>
        <w:contextualSpacing/>
        <w:rPr>
          <w:rFonts w:asciiTheme="majorHAnsi" w:hAnsiTheme="majorHAnsi" w:cstheme="majorHAnsi"/>
          <w:szCs w:val="22"/>
        </w:rPr>
      </w:pPr>
    </w:p>
    <w:p w14:paraId="24E71C52" w14:textId="74EE4C55" w:rsidR="0065391C" w:rsidRPr="00D0642D" w:rsidRDefault="0065391C" w:rsidP="0065391C">
      <w:pPr>
        <w:spacing w:after="0"/>
        <w:contextualSpacing/>
        <w:rPr>
          <w:rFonts w:asciiTheme="majorHAnsi" w:hAnsiTheme="majorHAnsi" w:cstheme="majorHAnsi"/>
          <w:szCs w:val="22"/>
        </w:rPr>
      </w:pPr>
      <w:r w:rsidRPr="00D0642D">
        <w:rPr>
          <w:rFonts w:asciiTheme="majorHAnsi" w:hAnsiTheme="majorHAnsi" w:cstheme="majorHAnsi"/>
          <w:b/>
          <w:szCs w:val="22"/>
        </w:rPr>
        <w:t>2.2</w:t>
      </w:r>
      <w:r w:rsidRPr="00D0642D">
        <w:rPr>
          <w:rFonts w:asciiTheme="majorHAnsi" w:hAnsiTheme="majorHAnsi" w:cstheme="majorHAnsi"/>
          <w:szCs w:val="22"/>
        </w:rPr>
        <w:t xml:space="preserve"> </w:t>
      </w:r>
      <w:r w:rsidR="005A3277" w:rsidRPr="005A3277">
        <w:rPr>
          <w:rFonts w:asciiTheme="majorHAnsi" w:hAnsiTheme="majorHAnsi" w:cstheme="majorHAnsi"/>
          <w:b/>
          <w:szCs w:val="22"/>
        </w:rPr>
        <w:t>The Department of Statistics Technical and Institutional Capacities developed</w:t>
      </w:r>
      <w:r w:rsidRPr="00D0642D">
        <w:rPr>
          <w:rFonts w:asciiTheme="majorHAnsi" w:hAnsiTheme="majorHAnsi" w:cstheme="majorHAnsi"/>
          <w:b/>
          <w:szCs w:val="22"/>
        </w:rPr>
        <w:t>:</w:t>
      </w:r>
      <w:r w:rsidRPr="00D0642D">
        <w:rPr>
          <w:rFonts w:asciiTheme="majorHAnsi" w:hAnsiTheme="majorHAnsi" w:cstheme="majorHAnsi"/>
          <w:szCs w:val="22"/>
        </w:rPr>
        <w:t xml:space="preserve"> </w:t>
      </w:r>
    </w:p>
    <w:p w14:paraId="51363EFE" w14:textId="60F99623" w:rsidR="0065391C" w:rsidRDefault="0065391C" w:rsidP="0065391C">
      <w:pPr>
        <w:spacing w:after="0"/>
        <w:ind w:left="360"/>
        <w:contextualSpacing/>
        <w:rPr>
          <w:rFonts w:asciiTheme="majorHAnsi" w:hAnsiTheme="majorHAnsi" w:cstheme="majorHAnsi"/>
          <w:szCs w:val="22"/>
        </w:rPr>
      </w:pPr>
      <w:r w:rsidRPr="00D0642D">
        <w:rPr>
          <w:rFonts w:asciiTheme="majorHAnsi" w:hAnsiTheme="majorHAnsi" w:cstheme="majorHAnsi"/>
          <w:szCs w:val="22"/>
        </w:rPr>
        <w:t>Technical support would be delivered to DoS as outlined in the Capacity Needs Response plan, tailored according to the technical and institutional capacity needs identified. The support will be manifested in the development of standard operating procedures, training materials, structural related recommendation and the provision of technical trainings. Principally a Training of Training (TOT) component will be provided to the staff at DoS, to enhance their readiness to provide in-house training to the relevant staff within DOS and the Line Ministries</w:t>
      </w:r>
      <w:r w:rsidRPr="00D0642D" w:rsidDel="00DD60BE">
        <w:rPr>
          <w:rFonts w:asciiTheme="majorHAnsi" w:hAnsiTheme="majorHAnsi" w:cstheme="majorHAnsi"/>
          <w:szCs w:val="22"/>
        </w:rPr>
        <w:t xml:space="preserve"> </w:t>
      </w:r>
      <w:r w:rsidRPr="00D0642D">
        <w:rPr>
          <w:rFonts w:asciiTheme="majorHAnsi" w:hAnsiTheme="majorHAnsi" w:cstheme="majorHAnsi"/>
          <w:szCs w:val="22"/>
        </w:rPr>
        <w:t>core group.</w:t>
      </w:r>
    </w:p>
    <w:p w14:paraId="0220B0C9" w14:textId="77777777" w:rsidR="005A3277" w:rsidRPr="00D0642D" w:rsidRDefault="005A3277" w:rsidP="005A3277">
      <w:pPr>
        <w:ind w:left="360"/>
        <w:rPr>
          <w:rFonts w:asciiTheme="majorHAnsi" w:hAnsiTheme="majorHAnsi" w:cstheme="majorHAnsi"/>
          <w:szCs w:val="22"/>
        </w:rPr>
      </w:pPr>
    </w:p>
    <w:p w14:paraId="3B2AC51E" w14:textId="195F0AC8" w:rsidR="005A3277" w:rsidRPr="00D0642D" w:rsidRDefault="005A3277" w:rsidP="005A3277">
      <w:pPr>
        <w:contextualSpacing/>
        <w:rPr>
          <w:rFonts w:asciiTheme="majorHAnsi" w:hAnsiTheme="majorHAnsi" w:cstheme="majorHAnsi"/>
          <w:szCs w:val="22"/>
        </w:rPr>
      </w:pPr>
      <w:r>
        <w:rPr>
          <w:rFonts w:asciiTheme="majorHAnsi" w:hAnsiTheme="majorHAnsi" w:cstheme="majorHAnsi"/>
          <w:b/>
          <w:szCs w:val="22"/>
        </w:rPr>
        <w:t>2.3</w:t>
      </w:r>
      <w:r w:rsidRPr="00D0642D">
        <w:rPr>
          <w:rFonts w:asciiTheme="majorHAnsi" w:hAnsiTheme="majorHAnsi" w:cstheme="majorHAnsi"/>
          <w:b/>
          <w:szCs w:val="22"/>
        </w:rPr>
        <w:t xml:space="preserve"> </w:t>
      </w:r>
      <w:r w:rsidRPr="00D0642D">
        <w:rPr>
          <w:rFonts w:asciiTheme="majorHAnsi" w:hAnsiTheme="majorHAnsi" w:cstheme="majorHAnsi"/>
          <w:b/>
          <w:bCs/>
          <w:szCs w:val="22"/>
        </w:rPr>
        <w:t>Line Ministries Technical and Capacities developed</w:t>
      </w:r>
      <w:r w:rsidRPr="00D0642D">
        <w:rPr>
          <w:rFonts w:asciiTheme="majorHAnsi" w:hAnsiTheme="majorHAnsi" w:cstheme="majorHAnsi"/>
          <w:szCs w:val="22"/>
        </w:rPr>
        <w:t xml:space="preserve"> </w:t>
      </w:r>
    </w:p>
    <w:p w14:paraId="72D8EF48" w14:textId="77777777" w:rsidR="005A3277" w:rsidRPr="00D0642D" w:rsidRDefault="005A3277" w:rsidP="005A3277">
      <w:pPr>
        <w:ind w:left="360"/>
        <w:contextualSpacing/>
        <w:rPr>
          <w:rFonts w:asciiTheme="majorHAnsi" w:hAnsiTheme="majorHAnsi" w:cstheme="majorHAnsi"/>
          <w:szCs w:val="22"/>
        </w:rPr>
      </w:pPr>
      <w:r w:rsidRPr="00D0642D">
        <w:rPr>
          <w:rFonts w:asciiTheme="majorHAnsi" w:hAnsiTheme="majorHAnsi" w:cstheme="majorHAnsi"/>
          <w:szCs w:val="22"/>
        </w:rPr>
        <w:t xml:space="preserve">This component implementation will depend on DoS’s Capacity Needs Response plan and the staff readiness to lead line ministries technical support process. nevertheless, in cooperation and coordination with DOS, the following will be initiated:  </w:t>
      </w:r>
    </w:p>
    <w:p w14:paraId="076096C5" w14:textId="77777777" w:rsidR="005A3277" w:rsidRPr="00D0642D" w:rsidRDefault="005A3277" w:rsidP="005A3277">
      <w:pPr>
        <w:pStyle w:val="ListParagraph"/>
        <w:numPr>
          <w:ilvl w:val="0"/>
          <w:numId w:val="8"/>
        </w:numPr>
        <w:spacing w:line="276" w:lineRule="auto"/>
        <w:contextualSpacing/>
        <w:jc w:val="both"/>
        <w:rPr>
          <w:rFonts w:asciiTheme="majorHAnsi" w:hAnsiTheme="majorHAnsi" w:cstheme="majorHAnsi"/>
          <w:sz w:val="22"/>
          <w:szCs w:val="22"/>
        </w:rPr>
      </w:pPr>
      <w:r w:rsidRPr="00D0642D">
        <w:rPr>
          <w:rFonts w:asciiTheme="majorHAnsi" w:hAnsiTheme="majorHAnsi" w:cstheme="majorHAnsi"/>
          <w:sz w:val="22"/>
          <w:szCs w:val="22"/>
        </w:rPr>
        <w:t>Build line ministries participants capacities in data processing and analysis in order to create and independently operate a Management Information System (MIS)</w:t>
      </w:r>
    </w:p>
    <w:p w14:paraId="1F84AF8D" w14:textId="0DDB2851" w:rsidR="005A3277" w:rsidRDefault="005A3277" w:rsidP="005A3277">
      <w:pPr>
        <w:pStyle w:val="ListParagraph"/>
        <w:numPr>
          <w:ilvl w:val="0"/>
          <w:numId w:val="8"/>
        </w:numPr>
        <w:spacing w:line="276" w:lineRule="auto"/>
        <w:contextualSpacing/>
        <w:jc w:val="both"/>
        <w:rPr>
          <w:rFonts w:asciiTheme="majorHAnsi" w:hAnsiTheme="majorHAnsi" w:cstheme="majorHAnsi"/>
          <w:sz w:val="22"/>
          <w:szCs w:val="22"/>
        </w:rPr>
      </w:pPr>
      <w:r w:rsidRPr="00D0642D">
        <w:rPr>
          <w:rFonts w:asciiTheme="majorHAnsi" w:hAnsiTheme="majorHAnsi" w:cstheme="majorHAnsi"/>
          <w:sz w:val="22"/>
          <w:szCs w:val="22"/>
        </w:rPr>
        <w:t xml:space="preserve">Build the technical capacity of each ministry’s participant for independent data management </w:t>
      </w:r>
    </w:p>
    <w:p w14:paraId="352B6EDD" w14:textId="6CA0F5D0" w:rsidR="00A20B9E" w:rsidRDefault="00A20B9E" w:rsidP="00A20B9E">
      <w:pPr>
        <w:spacing w:line="276" w:lineRule="auto"/>
        <w:contextualSpacing/>
        <w:rPr>
          <w:rFonts w:asciiTheme="majorHAnsi" w:hAnsiTheme="majorHAnsi" w:cstheme="majorHAnsi"/>
          <w:szCs w:val="22"/>
        </w:rPr>
      </w:pPr>
      <w:r>
        <w:rPr>
          <w:rFonts w:ascii="Palatino Linotype" w:hAnsi="Palatino Linotype"/>
          <w:noProof/>
        </w:rPr>
        <mc:AlternateContent>
          <mc:Choice Requires="wps">
            <w:drawing>
              <wp:anchor distT="0" distB="0" distL="114300" distR="114300" simplePos="0" relativeHeight="251657216" behindDoc="0" locked="0" layoutInCell="1" allowOverlap="1" wp14:anchorId="202DA4C8" wp14:editId="27F16119">
                <wp:simplePos x="0" y="0"/>
                <wp:positionH relativeFrom="column">
                  <wp:posOffset>-37769</wp:posOffset>
                </wp:positionH>
                <wp:positionV relativeFrom="paragraph">
                  <wp:posOffset>27000</wp:posOffset>
                </wp:positionV>
                <wp:extent cx="5550010" cy="429371"/>
                <wp:effectExtent l="57150" t="19050" r="69850" b="104140"/>
                <wp:wrapNone/>
                <wp:docPr id="23" name="Rectangle 23"/>
                <wp:cNvGraphicFramePr/>
                <a:graphic xmlns:a="http://schemas.openxmlformats.org/drawingml/2006/main">
                  <a:graphicData uri="http://schemas.microsoft.com/office/word/2010/wordprocessingShape">
                    <wps:wsp>
                      <wps:cNvSpPr/>
                      <wps:spPr>
                        <a:xfrm>
                          <a:off x="0" y="0"/>
                          <a:ext cx="5550010" cy="429371"/>
                        </a:xfrm>
                        <a:prstGeom prst="rect">
                          <a:avLst/>
                        </a:prstGeom>
                        <a:solidFill>
                          <a:schemeClr val="tx2">
                            <a:lumMod val="40000"/>
                            <a:lumOff val="60000"/>
                          </a:schemeClr>
                        </a:solidFill>
                      </wps:spPr>
                      <wps:style>
                        <a:lnRef idx="1">
                          <a:schemeClr val="accent1"/>
                        </a:lnRef>
                        <a:fillRef idx="3">
                          <a:schemeClr val="accent1"/>
                        </a:fillRef>
                        <a:effectRef idx="2">
                          <a:schemeClr val="accent1"/>
                        </a:effectRef>
                        <a:fontRef idx="minor">
                          <a:schemeClr val="lt1"/>
                        </a:fontRef>
                      </wps:style>
                      <wps:txbx>
                        <w:txbxContent>
                          <w:p w14:paraId="01A5606B" w14:textId="77777777" w:rsidR="00DB582E" w:rsidRPr="00A20B9E" w:rsidRDefault="00DB582E" w:rsidP="00A20B9E">
                            <w:pPr>
                              <w:spacing w:after="0"/>
                              <w:contextualSpacing/>
                              <w:rPr>
                                <w:rFonts w:asciiTheme="majorHAnsi" w:hAnsiTheme="majorHAnsi" w:cstheme="majorHAnsi"/>
                                <w:color w:val="000000" w:themeColor="text1"/>
                                <w:szCs w:val="22"/>
                              </w:rPr>
                            </w:pPr>
                            <w:r w:rsidRPr="00A20B9E">
                              <w:rPr>
                                <w:rFonts w:asciiTheme="majorHAnsi" w:hAnsiTheme="majorHAnsi" w:cstheme="majorHAnsi"/>
                                <w:b/>
                                <w:color w:val="000000" w:themeColor="text1"/>
                                <w:szCs w:val="22"/>
                              </w:rPr>
                              <w:t xml:space="preserve">Output 3: </w:t>
                            </w:r>
                            <w:r w:rsidRPr="00A20B9E">
                              <w:rPr>
                                <w:rFonts w:asciiTheme="majorHAnsi" w:hAnsiTheme="majorHAnsi" w:cstheme="majorHAnsi"/>
                                <w:b/>
                                <w:bCs/>
                                <w:color w:val="000000" w:themeColor="text1"/>
                                <w:szCs w:val="22"/>
                              </w:rPr>
                              <w:t>The Department of statistics and Line ministries have a Methodized Information Sharing and Communication Channels</w:t>
                            </w:r>
                            <w:r w:rsidRPr="00A20B9E">
                              <w:rPr>
                                <w:rFonts w:asciiTheme="majorHAnsi" w:hAnsiTheme="majorHAnsi" w:cstheme="majorHAnsi"/>
                                <w:b/>
                                <w:color w:val="000000" w:themeColor="text1"/>
                                <w:szCs w:val="22"/>
                              </w:rPr>
                              <w:t xml:space="preserve"> </w:t>
                            </w:r>
                          </w:p>
                          <w:p w14:paraId="0CDFDCDE" w14:textId="77777777" w:rsidR="00DB582E" w:rsidRDefault="00DB582E" w:rsidP="00A20B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2DA4C8" id="Rectangle 23" o:spid="_x0000_s1029" style="position:absolute;left:0;text-align:left;margin-left:-2.95pt;margin-top:2.15pt;width:437pt;height:33.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" fillcolor="#8db3e2 [1311]" strokecolor="#4579b8 [3044]">
                <v:shadow on="t" color="black" opacity="22937f" origin=",.5" offset="0,.63889mm"/>
                <v:textbox>
                  <w:txbxContent>
                    <w:p w14:paraId="01A5606B" w14:textId="77777777" w:rsidR="00DB582E" w:rsidRPr="00A20B9E" w:rsidRDefault="00DB582E" w:rsidP="00A20B9E">
                      <w:pPr>
                        <w:spacing w:after="0"/>
                        <w:contextualSpacing/>
                        <w:rPr>
                          <w:rFonts w:asciiTheme="majorHAnsi" w:hAnsiTheme="majorHAnsi" w:cstheme="majorHAnsi"/>
                          <w:color w:val="000000" w:themeColor="text1"/>
                          <w:szCs w:val="22"/>
                        </w:rPr>
                      </w:pPr>
                      <w:r w:rsidRPr="00A20B9E">
                        <w:rPr>
                          <w:rFonts w:asciiTheme="majorHAnsi" w:hAnsiTheme="majorHAnsi" w:cstheme="majorHAnsi"/>
                          <w:b/>
                          <w:color w:val="000000" w:themeColor="text1"/>
                          <w:szCs w:val="22"/>
                        </w:rPr>
                        <w:t xml:space="preserve">Output 3: </w:t>
                      </w:r>
                      <w:r w:rsidRPr="00A20B9E">
                        <w:rPr>
                          <w:rFonts w:asciiTheme="majorHAnsi" w:hAnsiTheme="majorHAnsi" w:cstheme="majorHAnsi"/>
                          <w:b/>
                          <w:bCs/>
                          <w:color w:val="000000" w:themeColor="text1"/>
                          <w:szCs w:val="22"/>
                        </w:rPr>
                        <w:t>The Department of statistics and Line ministries have a Methodized Information Sharing and Communication Channels</w:t>
                      </w:r>
                      <w:r w:rsidRPr="00A20B9E">
                        <w:rPr>
                          <w:rFonts w:asciiTheme="majorHAnsi" w:hAnsiTheme="majorHAnsi" w:cstheme="majorHAnsi"/>
                          <w:b/>
                          <w:color w:val="000000" w:themeColor="text1"/>
                          <w:szCs w:val="22"/>
                        </w:rPr>
                        <w:t xml:space="preserve"> </w:t>
                      </w:r>
                    </w:p>
                    <w:p w14:paraId="0CDFDCDE" w14:textId="77777777" w:rsidR="00DB582E" w:rsidRDefault="00DB582E" w:rsidP="00A20B9E">
                      <w:pPr>
                        <w:jc w:val="center"/>
                      </w:pPr>
                    </w:p>
                  </w:txbxContent>
                </v:textbox>
              </v:rect>
            </w:pict>
          </mc:Fallback>
        </mc:AlternateContent>
      </w:r>
    </w:p>
    <w:p w14:paraId="54795550" w14:textId="2C3AF017" w:rsidR="00A20B9E" w:rsidRPr="00A20B9E" w:rsidRDefault="00A20B9E" w:rsidP="00A20B9E">
      <w:pPr>
        <w:spacing w:line="276" w:lineRule="auto"/>
        <w:contextualSpacing/>
        <w:rPr>
          <w:rFonts w:asciiTheme="majorHAnsi" w:hAnsiTheme="majorHAnsi" w:cstheme="majorHAnsi"/>
          <w:szCs w:val="22"/>
        </w:rPr>
      </w:pPr>
    </w:p>
    <w:p w14:paraId="1AF34813" w14:textId="21FFC7CE" w:rsidR="005A3277" w:rsidRPr="005A3277" w:rsidRDefault="005A3277" w:rsidP="005A3277">
      <w:pPr>
        <w:spacing w:after="0"/>
        <w:contextualSpacing/>
        <w:rPr>
          <w:rFonts w:asciiTheme="majorHAnsi" w:hAnsiTheme="majorHAnsi" w:cstheme="majorHAnsi"/>
          <w:szCs w:val="22"/>
          <w:lang w:val="en-US"/>
        </w:rPr>
      </w:pPr>
    </w:p>
    <w:p w14:paraId="2BF804BB" w14:textId="77777777" w:rsidR="0065391C" w:rsidRPr="00D0642D" w:rsidRDefault="0065391C" w:rsidP="0065391C">
      <w:pPr>
        <w:spacing w:after="0"/>
        <w:contextualSpacing/>
        <w:rPr>
          <w:rFonts w:asciiTheme="majorHAnsi" w:hAnsiTheme="majorHAnsi" w:cstheme="majorHAnsi"/>
          <w:szCs w:val="22"/>
        </w:rPr>
      </w:pPr>
      <w:r w:rsidRPr="00D0642D">
        <w:rPr>
          <w:rFonts w:asciiTheme="majorHAnsi" w:hAnsiTheme="majorHAnsi" w:cstheme="majorHAnsi"/>
          <w:szCs w:val="22"/>
        </w:rPr>
        <w:t xml:space="preserve">As DoS is the data custodian, the request for data collection and information provision from different end-users will be a core task for DOS; especially that this task will support the national strategy reporting mechanism and SDG Report      </w:t>
      </w:r>
    </w:p>
    <w:p w14:paraId="64DA5438" w14:textId="77777777" w:rsidR="0065391C" w:rsidRPr="00D0642D" w:rsidRDefault="0065391C" w:rsidP="0065391C">
      <w:pPr>
        <w:spacing w:after="0"/>
        <w:contextualSpacing/>
        <w:rPr>
          <w:rFonts w:asciiTheme="majorHAnsi" w:hAnsiTheme="majorHAnsi" w:cstheme="majorHAnsi"/>
          <w:szCs w:val="22"/>
        </w:rPr>
      </w:pPr>
    </w:p>
    <w:p w14:paraId="26DDE3D4" w14:textId="77777777" w:rsidR="0065391C" w:rsidRPr="00D0642D" w:rsidRDefault="0065391C" w:rsidP="0065391C">
      <w:pPr>
        <w:spacing w:after="0"/>
        <w:ind w:left="360" w:hanging="360"/>
        <w:contextualSpacing/>
        <w:rPr>
          <w:rFonts w:asciiTheme="majorHAnsi" w:hAnsiTheme="majorHAnsi" w:cstheme="majorHAnsi"/>
          <w:b/>
          <w:szCs w:val="22"/>
        </w:rPr>
      </w:pPr>
      <w:r w:rsidRPr="00D0642D">
        <w:rPr>
          <w:rFonts w:asciiTheme="majorHAnsi" w:hAnsiTheme="majorHAnsi" w:cstheme="majorHAnsi"/>
          <w:b/>
          <w:szCs w:val="22"/>
        </w:rPr>
        <w:t xml:space="preserve">3.1 </w:t>
      </w:r>
      <w:r w:rsidRPr="00D0642D">
        <w:rPr>
          <w:rFonts w:asciiTheme="majorHAnsi" w:hAnsiTheme="majorHAnsi" w:cstheme="majorHAnsi"/>
          <w:b/>
          <w:bCs/>
          <w:szCs w:val="22"/>
        </w:rPr>
        <w:t>Information Sharing Standard Operating Procedure developed for the Department of Statistics and Line Ministries</w:t>
      </w:r>
    </w:p>
    <w:p w14:paraId="2979FCAE" w14:textId="77777777" w:rsidR="0065391C" w:rsidRPr="00D0642D" w:rsidRDefault="0065391C" w:rsidP="0065391C">
      <w:pPr>
        <w:spacing w:after="0"/>
        <w:ind w:left="360"/>
        <w:contextualSpacing/>
        <w:rPr>
          <w:rFonts w:asciiTheme="majorHAnsi" w:hAnsiTheme="majorHAnsi" w:cstheme="majorHAnsi"/>
          <w:bCs/>
          <w:szCs w:val="22"/>
        </w:rPr>
      </w:pPr>
      <w:r w:rsidRPr="00D0642D">
        <w:rPr>
          <w:rFonts w:asciiTheme="majorHAnsi" w:hAnsiTheme="majorHAnsi" w:cstheme="majorHAnsi"/>
          <w:bCs/>
          <w:szCs w:val="22"/>
        </w:rPr>
        <w:t>Under this activity, the data requested by different requisitioners and users, request method, provision method and lastly means of use will be assessed to come up with a unified process; in which DOS’s DDM can respond to requests systematically, effectively and efficiently</w:t>
      </w:r>
    </w:p>
    <w:p w14:paraId="47DF6FAF" w14:textId="77777777" w:rsidR="0065391C" w:rsidRPr="00D0642D" w:rsidRDefault="0065391C" w:rsidP="0065391C">
      <w:pPr>
        <w:spacing w:after="0"/>
        <w:contextualSpacing/>
        <w:rPr>
          <w:rFonts w:asciiTheme="majorHAnsi" w:hAnsiTheme="majorHAnsi" w:cstheme="majorHAnsi"/>
          <w:b/>
          <w:szCs w:val="22"/>
        </w:rPr>
      </w:pPr>
    </w:p>
    <w:p w14:paraId="61CC698F" w14:textId="77777777" w:rsidR="0065391C" w:rsidRPr="00D0642D" w:rsidRDefault="0065391C" w:rsidP="0065391C">
      <w:pPr>
        <w:spacing w:after="0"/>
        <w:ind w:left="360" w:hanging="360"/>
        <w:contextualSpacing/>
        <w:rPr>
          <w:rFonts w:asciiTheme="majorHAnsi" w:hAnsiTheme="majorHAnsi" w:cstheme="majorHAnsi"/>
          <w:b/>
          <w:szCs w:val="22"/>
        </w:rPr>
      </w:pPr>
      <w:r w:rsidRPr="00D0642D">
        <w:rPr>
          <w:rFonts w:asciiTheme="majorHAnsi" w:hAnsiTheme="majorHAnsi" w:cstheme="majorHAnsi"/>
          <w:b/>
          <w:szCs w:val="22"/>
        </w:rPr>
        <w:t xml:space="preserve">3.2 </w:t>
      </w:r>
      <w:r w:rsidRPr="00D0642D">
        <w:rPr>
          <w:rFonts w:asciiTheme="majorHAnsi" w:hAnsiTheme="majorHAnsi" w:cstheme="majorHAnsi"/>
          <w:b/>
          <w:bCs/>
          <w:szCs w:val="22"/>
        </w:rPr>
        <w:t>Monitoring and Reporting Mechanism established between the Department of Statistics and Line Ministries established on SDGs:</w:t>
      </w:r>
    </w:p>
    <w:p w14:paraId="79FA7CBF" w14:textId="77777777" w:rsidR="0065391C" w:rsidRPr="00D0642D" w:rsidRDefault="0065391C" w:rsidP="0065391C">
      <w:pPr>
        <w:ind w:left="360"/>
        <w:rPr>
          <w:rFonts w:asciiTheme="majorHAnsi" w:hAnsiTheme="majorHAnsi" w:cstheme="majorHAnsi"/>
          <w:szCs w:val="22"/>
        </w:rPr>
      </w:pPr>
      <w:r w:rsidRPr="00D0642D">
        <w:rPr>
          <w:rFonts w:asciiTheme="majorHAnsi" w:hAnsiTheme="majorHAnsi" w:cstheme="majorHAnsi"/>
          <w:bCs/>
          <w:szCs w:val="22"/>
        </w:rPr>
        <w:t xml:space="preserve">This specific activity will focus on developing the capacities of DOS’s Sustainable Development Unit  and the Department of Data Management staff members, where it will initially start with delivering a full set of SDG training materials and the development of a Trainer’s Handbook, as well as a staff sensitization training on the importance of data disaggregation and data </w:t>
      </w:r>
      <w:r w:rsidRPr="00D0642D">
        <w:rPr>
          <w:rFonts w:asciiTheme="majorHAnsi" w:hAnsiTheme="majorHAnsi" w:cstheme="majorHAnsi"/>
          <w:bCs/>
          <w:szCs w:val="22"/>
        </w:rPr>
        <w:lastRenderedPageBreak/>
        <w:t>diversification in optimizing the reporting, planning and responding efforts; leading to</w:t>
      </w:r>
      <w:r w:rsidRPr="00D0642D">
        <w:rPr>
          <w:rFonts w:asciiTheme="majorHAnsi" w:hAnsiTheme="majorHAnsi" w:cstheme="majorHAnsi"/>
          <w:szCs w:val="22"/>
        </w:rPr>
        <w:t xml:space="preserve"> well National SDGs prioritization and target setting. </w:t>
      </w:r>
    </w:p>
    <w:p w14:paraId="19909783" w14:textId="5891A085" w:rsidR="0065391C" w:rsidRPr="00D0642D" w:rsidRDefault="0065391C" w:rsidP="0065391C">
      <w:pPr>
        <w:spacing w:after="0"/>
        <w:ind w:left="360"/>
        <w:contextualSpacing/>
        <w:rPr>
          <w:rFonts w:asciiTheme="majorHAnsi" w:hAnsiTheme="majorHAnsi" w:cstheme="majorHAnsi"/>
          <w:bCs/>
          <w:szCs w:val="22"/>
        </w:rPr>
      </w:pPr>
      <w:r w:rsidRPr="00D0642D">
        <w:rPr>
          <w:rFonts w:asciiTheme="majorHAnsi" w:hAnsiTheme="majorHAnsi" w:cstheme="majorHAnsi"/>
          <w:bCs/>
          <w:szCs w:val="22"/>
        </w:rPr>
        <w:t xml:space="preserve">The latter; will make the SDU Unit the leading entity responsible for communication, coordination, planning and </w:t>
      </w:r>
      <w:r w:rsidR="005328C3">
        <w:rPr>
          <w:rFonts w:asciiTheme="majorHAnsi" w:hAnsiTheme="majorHAnsi" w:cstheme="majorHAnsi"/>
          <w:bCs/>
          <w:szCs w:val="22"/>
        </w:rPr>
        <w:t>production</w:t>
      </w:r>
      <w:r w:rsidRPr="00D0642D">
        <w:rPr>
          <w:rFonts w:asciiTheme="majorHAnsi" w:hAnsiTheme="majorHAnsi" w:cstheme="majorHAnsi"/>
          <w:bCs/>
          <w:szCs w:val="22"/>
        </w:rPr>
        <w:t xml:space="preserve"> </w:t>
      </w:r>
      <w:r w:rsidR="00752D93">
        <w:rPr>
          <w:rFonts w:asciiTheme="majorHAnsi" w:hAnsiTheme="majorHAnsi" w:cstheme="majorHAnsi"/>
          <w:bCs/>
          <w:szCs w:val="22"/>
        </w:rPr>
        <w:t xml:space="preserve">of </w:t>
      </w:r>
      <w:r w:rsidR="0067145B">
        <w:rPr>
          <w:rFonts w:asciiTheme="majorHAnsi" w:hAnsiTheme="majorHAnsi" w:cstheme="majorHAnsi"/>
          <w:bCs/>
          <w:szCs w:val="22"/>
        </w:rPr>
        <w:t>Data related to the SDGs.</w:t>
      </w:r>
    </w:p>
    <w:p w14:paraId="71633FA7" w14:textId="461F36B3" w:rsidR="0084365F" w:rsidRPr="00D0642D" w:rsidRDefault="00164BBB" w:rsidP="004727E1">
      <w:pPr>
        <w:spacing w:before="240"/>
        <w:jc w:val="left"/>
        <w:rPr>
          <w:rFonts w:asciiTheme="majorHAnsi" w:hAnsiTheme="majorHAnsi" w:cstheme="majorHAnsi"/>
          <w:szCs w:val="22"/>
        </w:rPr>
      </w:pPr>
      <w:r w:rsidRPr="00D0642D">
        <w:rPr>
          <w:rFonts w:asciiTheme="majorHAnsi" w:hAnsiTheme="majorHAnsi" w:cstheme="majorHAnsi"/>
          <w:b/>
          <w:i/>
          <w:szCs w:val="22"/>
        </w:rPr>
        <w:t xml:space="preserve">Resources Required to </w:t>
      </w:r>
      <w:r w:rsidR="0084365F" w:rsidRPr="00D0642D">
        <w:rPr>
          <w:rFonts w:asciiTheme="majorHAnsi" w:hAnsiTheme="majorHAnsi" w:cstheme="majorHAnsi"/>
          <w:b/>
          <w:i/>
          <w:szCs w:val="22"/>
        </w:rPr>
        <w:t>Achieve the Expected Results</w:t>
      </w:r>
      <w:r w:rsidR="00EA0683" w:rsidRPr="00D0642D">
        <w:rPr>
          <w:rFonts w:asciiTheme="majorHAnsi" w:hAnsiTheme="majorHAnsi" w:cstheme="majorHAnsi"/>
          <w:b/>
          <w:i/>
          <w:szCs w:val="22"/>
        </w:rPr>
        <w:t xml:space="preserve">:  </w:t>
      </w:r>
      <w:r w:rsidR="00EA0683" w:rsidRPr="00D0642D">
        <w:rPr>
          <w:rFonts w:asciiTheme="majorHAnsi" w:hAnsiTheme="majorHAnsi" w:cstheme="majorHAnsi"/>
          <w:szCs w:val="22"/>
        </w:rPr>
        <w:t>See above Project Structure and Planned Interventions and Section VII below.</w:t>
      </w:r>
    </w:p>
    <w:p w14:paraId="6A6600ED" w14:textId="77777777" w:rsidR="0084365F" w:rsidRPr="00D0642D" w:rsidRDefault="0084365F" w:rsidP="002E6A3F">
      <w:pPr>
        <w:spacing w:before="240"/>
        <w:ind w:left="547"/>
        <w:rPr>
          <w:rFonts w:asciiTheme="majorHAnsi" w:hAnsiTheme="majorHAnsi" w:cstheme="majorHAnsi"/>
          <w:b/>
          <w:i/>
          <w:szCs w:val="22"/>
        </w:rPr>
      </w:pPr>
      <w:r w:rsidRPr="00D0642D">
        <w:rPr>
          <w:rFonts w:asciiTheme="majorHAnsi" w:hAnsiTheme="majorHAnsi" w:cstheme="majorHAnsi"/>
          <w:b/>
          <w:i/>
          <w:szCs w:val="22"/>
        </w:rPr>
        <w:t>Partnerships</w:t>
      </w:r>
    </w:p>
    <w:p w14:paraId="19F6F0EF" w14:textId="04A2C02A" w:rsidR="00164BBB" w:rsidRPr="00D0642D" w:rsidRDefault="00EA0683" w:rsidP="002E6A3F">
      <w:pPr>
        <w:numPr>
          <w:ilvl w:val="0"/>
          <w:numId w:val="3"/>
        </w:numPr>
        <w:ind w:left="547"/>
        <w:rPr>
          <w:rFonts w:asciiTheme="majorHAnsi" w:hAnsiTheme="majorHAnsi" w:cstheme="majorHAnsi"/>
          <w:b/>
          <w:i/>
          <w:szCs w:val="22"/>
        </w:rPr>
      </w:pPr>
      <w:r w:rsidRPr="00D0642D">
        <w:rPr>
          <w:rFonts w:asciiTheme="majorHAnsi" w:hAnsiTheme="majorHAnsi" w:cstheme="majorHAnsi"/>
          <w:bCs/>
          <w:szCs w:val="22"/>
        </w:rPr>
        <w:t xml:space="preserve">The Joint Initiative proposal has been developed in regular consultation with the </w:t>
      </w:r>
      <w:r w:rsidR="00572C6A" w:rsidRPr="00D0642D">
        <w:rPr>
          <w:rFonts w:asciiTheme="majorHAnsi" w:hAnsiTheme="majorHAnsi" w:cstheme="majorHAnsi"/>
          <w:bCs/>
          <w:szCs w:val="22"/>
        </w:rPr>
        <w:t>UNCT SDG Working Group</w:t>
      </w:r>
      <w:r w:rsidR="0076427E" w:rsidRPr="00D0642D">
        <w:rPr>
          <w:rFonts w:asciiTheme="majorHAnsi" w:hAnsiTheme="majorHAnsi" w:cstheme="majorHAnsi"/>
          <w:bCs/>
          <w:szCs w:val="22"/>
        </w:rPr>
        <w:t>,</w:t>
      </w:r>
      <w:r w:rsidR="00572C6A" w:rsidRPr="00D0642D">
        <w:rPr>
          <w:rFonts w:asciiTheme="majorHAnsi" w:hAnsiTheme="majorHAnsi" w:cstheme="majorHAnsi"/>
          <w:bCs/>
          <w:szCs w:val="22"/>
        </w:rPr>
        <w:t xml:space="preserve"> </w:t>
      </w:r>
      <w:r w:rsidR="0076427E" w:rsidRPr="00D0642D">
        <w:rPr>
          <w:rFonts w:asciiTheme="majorHAnsi" w:hAnsiTheme="majorHAnsi" w:cstheme="majorHAnsi"/>
          <w:bCs/>
          <w:szCs w:val="22"/>
        </w:rPr>
        <w:t xml:space="preserve">which </w:t>
      </w:r>
      <w:r w:rsidR="00572C6A" w:rsidRPr="00D0642D">
        <w:rPr>
          <w:rFonts w:asciiTheme="majorHAnsi" w:hAnsiTheme="majorHAnsi" w:cstheme="majorHAnsi"/>
          <w:bCs/>
          <w:szCs w:val="22"/>
        </w:rPr>
        <w:t>brings together representatives of the UN Agencies in Jordan</w:t>
      </w:r>
      <w:r w:rsidRPr="00D0642D">
        <w:rPr>
          <w:rFonts w:asciiTheme="majorHAnsi" w:hAnsiTheme="majorHAnsi" w:cstheme="majorHAnsi"/>
          <w:bCs/>
          <w:szCs w:val="22"/>
        </w:rPr>
        <w:t xml:space="preserve">. </w:t>
      </w:r>
      <w:r w:rsidR="00164BBB" w:rsidRPr="00D0642D">
        <w:rPr>
          <w:rFonts w:asciiTheme="majorHAnsi" w:hAnsiTheme="majorHAnsi" w:cstheme="majorHAnsi"/>
          <w:bCs/>
          <w:szCs w:val="22"/>
        </w:rPr>
        <w:t xml:space="preserve">Separate meetings were held with </w:t>
      </w:r>
      <w:proofErr w:type="gramStart"/>
      <w:r w:rsidR="00164BBB" w:rsidRPr="00D0642D">
        <w:rPr>
          <w:rFonts w:asciiTheme="majorHAnsi" w:hAnsiTheme="majorHAnsi" w:cstheme="majorHAnsi"/>
          <w:bCs/>
          <w:szCs w:val="22"/>
        </w:rPr>
        <w:t>all of</w:t>
      </w:r>
      <w:proofErr w:type="gramEnd"/>
      <w:r w:rsidR="00164BBB" w:rsidRPr="00D0642D">
        <w:rPr>
          <w:rFonts w:asciiTheme="majorHAnsi" w:hAnsiTheme="majorHAnsi" w:cstheme="majorHAnsi"/>
          <w:bCs/>
          <w:szCs w:val="22"/>
        </w:rPr>
        <w:t xml:space="preserve"> the major UN Agencies in Jordan during the design phase to describe the approach and main Outputs of the Joint Initiative and to invite cooperation and participation.  Separate meetings were also held with </w:t>
      </w:r>
      <w:proofErr w:type="gramStart"/>
      <w:r w:rsidR="00164BBB" w:rsidRPr="00D0642D">
        <w:rPr>
          <w:rFonts w:asciiTheme="majorHAnsi" w:hAnsiTheme="majorHAnsi" w:cstheme="majorHAnsi"/>
          <w:bCs/>
          <w:szCs w:val="22"/>
        </w:rPr>
        <w:t>all of</w:t>
      </w:r>
      <w:proofErr w:type="gramEnd"/>
      <w:r w:rsidR="00164BBB" w:rsidRPr="00D0642D">
        <w:rPr>
          <w:rFonts w:asciiTheme="majorHAnsi" w:hAnsiTheme="majorHAnsi" w:cstheme="majorHAnsi"/>
          <w:bCs/>
          <w:szCs w:val="22"/>
        </w:rPr>
        <w:t xml:space="preserve"> the core group Line Ministries as well as two follow-up Workshops to ensure beneficiary buy-in and support to the approach and design of the Initiative. </w:t>
      </w:r>
      <w:r w:rsidR="0076427E" w:rsidRPr="00D0642D">
        <w:rPr>
          <w:rFonts w:asciiTheme="majorHAnsi" w:hAnsiTheme="majorHAnsi" w:cstheme="majorHAnsi"/>
          <w:bCs/>
          <w:szCs w:val="22"/>
        </w:rPr>
        <w:t>ESCWA was consulted during p</w:t>
      </w:r>
      <w:r w:rsidR="00164BBB" w:rsidRPr="00D0642D">
        <w:rPr>
          <w:rFonts w:asciiTheme="majorHAnsi" w:hAnsiTheme="majorHAnsi" w:cstheme="majorHAnsi"/>
          <w:bCs/>
          <w:szCs w:val="22"/>
        </w:rPr>
        <w:t>roject design consultation including a</w:t>
      </w:r>
      <w:r w:rsidR="0092116A" w:rsidRPr="00D0642D">
        <w:rPr>
          <w:rFonts w:asciiTheme="majorHAnsi" w:hAnsiTheme="majorHAnsi" w:cstheme="majorHAnsi"/>
          <w:bCs/>
          <w:szCs w:val="22"/>
        </w:rPr>
        <w:t xml:space="preserve"> discussion of follow-up support.  </w:t>
      </w:r>
      <w:r w:rsidR="00164BBB" w:rsidRPr="00D0642D">
        <w:rPr>
          <w:rFonts w:asciiTheme="majorHAnsi" w:hAnsiTheme="majorHAnsi" w:cstheme="majorHAnsi"/>
          <w:bCs/>
          <w:szCs w:val="22"/>
        </w:rPr>
        <w:t xml:space="preserve">A current </w:t>
      </w:r>
      <w:r w:rsidR="00572C6A" w:rsidRPr="00D0642D">
        <w:rPr>
          <w:rFonts w:asciiTheme="majorHAnsi" w:hAnsiTheme="majorHAnsi" w:cstheme="majorHAnsi"/>
          <w:bCs/>
          <w:szCs w:val="22"/>
        </w:rPr>
        <w:t>EU t</w:t>
      </w:r>
      <w:r w:rsidR="00164BBB" w:rsidRPr="00D0642D">
        <w:rPr>
          <w:rFonts w:asciiTheme="majorHAnsi" w:hAnsiTheme="majorHAnsi" w:cstheme="majorHAnsi"/>
          <w:bCs/>
          <w:szCs w:val="22"/>
        </w:rPr>
        <w:t>echnical assistance project</w:t>
      </w:r>
      <w:r w:rsidR="00572C6A" w:rsidRPr="00D0642D">
        <w:rPr>
          <w:rFonts w:asciiTheme="majorHAnsi" w:hAnsiTheme="majorHAnsi" w:cstheme="majorHAnsi"/>
          <w:bCs/>
          <w:szCs w:val="22"/>
        </w:rPr>
        <w:t xml:space="preserve"> </w:t>
      </w:r>
      <w:r w:rsidR="00164BBB" w:rsidRPr="00D0642D">
        <w:rPr>
          <w:rFonts w:asciiTheme="majorHAnsi" w:hAnsiTheme="majorHAnsi" w:cstheme="majorHAnsi"/>
          <w:bCs/>
          <w:szCs w:val="22"/>
        </w:rPr>
        <w:t xml:space="preserve">to support the M&amp;E capacity </w:t>
      </w:r>
      <w:r w:rsidR="00572C6A" w:rsidRPr="00D0642D">
        <w:rPr>
          <w:rFonts w:asciiTheme="majorHAnsi" w:hAnsiTheme="majorHAnsi" w:cstheme="majorHAnsi"/>
          <w:bCs/>
          <w:szCs w:val="22"/>
        </w:rPr>
        <w:t>Line Ministry and MoPIC PMUs</w:t>
      </w:r>
      <w:r w:rsidR="00164BBB" w:rsidRPr="00D0642D">
        <w:rPr>
          <w:rFonts w:asciiTheme="majorHAnsi" w:hAnsiTheme="majorHAnsi" w:cstheme="majorHAnsi"/>
          <w:bCs/>
          <w:szCs w:val="22"/>
        </w:rPr>
        <w:t xml:space="preserve"> was discussed and taken into consideration to avoid duplication and ensure complementarity during project design and a separate briefing was held for an EU representative to invite coordination and support.</w:t>
      </w:r>
      <w:r w:rsidR="00164BBB" w:rsidRPr="00D0642D">
        <w:rPr>
          <w:rFonts w:asciiTheme="majorHAnsi" w:hAnsiTheme="majorHAnsi" w:cstheme="majorHAnsi"/>
          <w:szCs w:val="22"/>
        </w:rPr>
        <w:t xml:space="preserve"> </w:t>
      </w:r>
    </w:p>
    <w:p w14:paraId="2145DEBD" w14:textId="3185D306" w:rsidR="002D6677" w:rsidRPr="00D0642D" w:rsidRDefault="0084365F" w:rsidP="002E6A3F">
      <w:pPr>
        <w:ind w:left="187"/>
        <w:rPr>
          <w:rFonts w:asciiTheme="majorHAnsi" w:hAnsiTheme="majorHAnsi" w:cstheme="majorHAnsi"/>
          <w:b/>
          <w:i/>
          <w:szCs w:val="22"/>
        </w:rPr>
      </w:pPr>
      <w:r w:rsidRPr="00D0642D">
        <w:rPr>
          <w:rFonts w:asciiTheme="majorHAnsi" w:hAnsiTheme="majorHAnsi" w:cstheme="majorHAnsi"/>
          <w:b/>
          <w:i/>
          <w:szCs w:val="22"/>
        </w:rPr>
        <w:t>Risks and Assumptions</w:t>
      </w:r>
      <w:r w:rsidR="002D6677" w:rsidRPr="00D0642D">
        <w:rPr>
          <w:rFonts w:asciiTheme="majorHAnsi" w:hAnsiTheme="majorHAnsi" w:cstheme="majorHAnsi"/>
          <w:b/>
          <w:i/>
          <w:szCs w:val="22"/>
        </w:rPr>
        <w:t xml:space="preserve"> </w:t>
      </w:r>
    </w:p>
    <w:p w14:paraId="51B9A019" w14:textId="27D70F67" w:rsidR="00164BBB" w:rsidRPr="00D0642D" w:rsidRDefault="0092116A" w:rsidP="002E6A3F">
      <w:pPr>
        <w:numPr>
          <w:ilvl w:val="0"/>
          <w:numId w:val="3"/>
        </w:numPr>
        <w:spacing w:before="240" w:after="120"/>
        <w:ind w:left="547"/>
        <w:rPr>
          <w:rFonts w:asciiTheme="majorHAnsi" w:hAnsiTheme="majorHAnsi" w:cstheme="majorHAnsi"/>
          <w:b/>
          <w:i/>
          <w:szCs w:val="22"/>
        </w:rPr>
      </w:pPr>
      <w:r w:rsidRPr="00D0642D">
        <w:rPr>
          <w:rFonts w:asciiTheme="majorHAnsi" w:hAnsiTheme="majorHAnsi" w:cstheme="majorHAnsi"/>
          <w:i/>
          <w:szCs w:val="22"/>
        </w:rPr>
        <w:t xml:space="preserve"> </w:t>
      </w:r>
      <w:r w:rsidRPr="00D0642D">
        <w:rPr>
          <w:rFonts w:asciiTheme="majorHAnsi" w:hAnsiTheme="majorHAnsi" w:cstheme="majorHAnsi"/>
          <w:szCs w:val="22"/>
        </w:rPr>
        <w:t xml:space="preserve">Key risks </w:t>
      </w:r>
      <w:r w:rsidR="00D54F97" w:rsidRPr="00D0642D">
        <w:rPr>
          <w:rFonts w:asciiTheme="majorHAnsi" w:hAnsiTheme="majorHAnsi" w:cstheme="majorHAnsi"/>
          <w:szCs w:val="22"/>
        </w:rPr>
        <w:t xml:space="preserve">to the joint initiative </w:t>
      </w:r>
      <w:r w:rsidRPr="00D0642D">
        <w:rPr>
          <w:rFonts w:asciiTheme="majorHAnsi" w:hAnsiTheme="majorHAnsi" w:cstheme="majorHAnsi"/>
          <w:szCs w:val="22"/>
        </w:rPr>
        <w:t xml:space="preserve">are </w:t>
      </w:r>
      <w:r w:rsidR="00D54F97" w:rsidRPr="00D0642D">
        <w:rPr>
          <w:rFonts w:asciiTheme="majorHAnsi" w:hAnsiTheme="majorHAnsi" w:cstheme="majorHAnsi"/>
          <w:szCs w:val="22"/>
        </w:rPr>
        <w:t xml:space="preserve">political: </w:t>
      </w:r>
      <w:r w:rsidRPr="00D0642D">
        <w:rPr>
          <w:rFonts w:asciiTheme="majorHAnsi" w:hAnsiTheme="majorHAnsi" w:cstheme="majorHAnsi"/>
          <w:szCs w:val="22"/>
        </w:rPr>
        <w:t xml:space="preserve"> potential for even</w:t>
      </w:r>
      <w:r w:rsidR="002D6677" w:rsidRPr="00D0642D">
        <w:rPr>
          <w:rFonts w:asciiTheme="majorHAnsi" w:hAnsiTheme="majorHAnsi" w:cstheme="majorHAnsi"/>
          <w:szCs w:val="22"/>
        </w:rPr>
        <w:t xml:space="preserve"> greater impact on Jordan of on-going</w:t>
      </w:r>
      <w:r w:rsidRPr="00D0642D">
        <w:rPr>
          <w:rFonts w:asciiTheme="majorHAnsi" w:hAnsiTheme="majorHAnsi" w:cstheme="majorHAnsi"/>
          <w:szCs w:val="22"/>
        </w:rPr>
        <w:t xml:space="preserve"> conflicts</w:t>
      </w:r>
      <w:r w:rsidR="002D6677" w:rsidRPr="00D0642D">
        <w:rPr>
          <w:rFonts w:asciiTheme="majorHAnsi" w:hAnsiTheme="majorHAnsi" w:cstheme="majorHAnsi"/>
          <w:szCs w:val="22"/>
        </w:rPr>
        <w:t xml:space="preserve"> and instability in neighbouring</w:t>
      </w:r>
      <w:r w:rsidRPr="00D0642D">
        <w:rPr>
          <w:rFonts w:asciiTheme="majorHAnsi" w:hAnsiTheme="majorHAnsi" w:cstheme="majorHAnsi"/>
          <w:szCs w:val="22"/>
        </w:rPr>
        <w:t xml:space="preserve"> countries</w:t>
      </w:r>
      <w:r w:rsidR="002D6677" w:rsidRPr="00D0642D">
        <w:rPr>
          <w:rFonts w:asciiTheme="majorHAnsi" w:hAnsiTheme="majorHAnsi" w:cstheme="majorHAnsi"/>
          <w:szCs w:val="22"/>
        </w:rPr>
        <w:t>; some risk associated by unpredictable changes in Cabinet officers</w:t>
      </w:r>
      <w:r w:rsidR="00D54F97" w:rsidRPr="00D0642D">
        <w:rPr>
          <w:rFonts w:asciiTheme="majorHAnsi" w:hAnsiTheme="majorHAnsi" w:cstheme="majorHAnsi"/>
          <w:szCs w:val="22"/>
        </w:rPr>
        <w:t>; risk of donor fatigue resulting in reduction of funds to buffer the costs of supporting large numbers of refugees</w:t>
      </w:r>
      <w:r w:rsidR="00D54F97" w:rsidRPr="00D0642D">
        <w:rPr>
          <w:rFonts w:asciiTheme="majorHAnsi" w:hAnsiTheme="majorHAnsi" w:cstheme="majorHAnsi"/>
          <w:b/>
          <w:szCs w:val="22"/>
        </w:rPr>
        <w:t xml:space="preserve"> </w:t>
      </w:r>
      <w:r w:rsidR="00D54F97" w:rsidRPr="00D0642D">
        <w:rPr>
          <w:rFonts w:asciiTheme="majorHAnsi" w:hAnsiTheme="majorHAnsi" w:cstheme="majorHAnsi"/>
          <w:szCs w:val="22"/>
        </w:rPr>
        <w:t>from protracted unresolved conflicts.  Assumptions:  concrete benefits to national counterparts in the short and medium term should sustain national ownership and commitment through the longer</w:t>
      </w:r>
      <w:r w:rsidR="00037171" w:rsidRPr="00D0642D">
        <w:rPr>
          <w:rFonts w:asciiTheme="majorHAnsi" w:hAnsiTheme="majorHAnsi" w:cstheme="majorHAnsi"/>
          <w:szCs w:val="22"/>
        </w:rPr>
        <w:t>-</w:t>
      </w:r>
      <w:r w:rsidR="00D54F97" w:rsidRPr="00D0642D">
        <w:rPr>
          <w:rFonts w:asciiTheme="majorHAnsi" w:hAnsiTheme="majorHAnsi" w:cstheme="majorHAnsi"/>
          <w:szCs w:val="22"/>
        </w:rPr>
        <w:t xml:space="preserve">term </w:t>
      </w:r>
      <w:r w:rsidR="00B91A42" w:rsidRPr="00D0642D">
        <w:rPr>
          <w:rFonts w:asciiTheme="majorHAnsi" w:hAnsiTheme="majorHAnsi" w:cstheme="majorHAnsi"/>
          <w:szCs w:val="22"/>
        </w:rPr>
        <w:t>aspects of the project.</w:t>
      </w:r>
    </w:p>
    <w:p w14:paraId="41992152" w14:textId="77777777" w:rsidR="00904B8E" w:rsidRPr="00D0642D" w:rsidRDefault="0084365F" w:rsidP="002E6A3F">
      <w:pPr>
        <w:spacing w:before="240" w:after="120"/>
        <w:ind w:left="187"/>
        <w:rPr>
          <w:rFonts w:asciiTheme="majorHAnsi" w:hAnsiTheme="majorHAnsi" w:cstheme="majorHAnsi"/>
          <w:b/>
          <w:i/>
          <w:szCs w:val="22"/>
        </w:rPr>
      </w:pPr>
      <w:r w:rsidRPr="00D0642D">
        <w:rPr>
          <w:rFonts w:asciiTheme="majorHAnsi" w:hAnsiTheme="majorHAnsi" w:cstheme="majorHAnsi"/>
          <w:b/>
          <w:i/>
          <w:szCs w:val="22"/>
        </w:rPr>
        <w:t>Stakeholder Engagement</w:t>
      </w:r>
    </w:p>
    <w:p w14:paraId="3ADE932A" w14:textId="622AB7C1" w:rsidR="002E6A3F" w:rsidRPr="00D0642D" w:rsidRDefault="002E6A3F" w:rsidP="002E6A3F">
      <w:pPr>
        <w:numPr>
          <w:ilvl w:val="0"/>
          <w:numId w:val="3"/>
        </w:numPr>
        <w:spacing w:before="240" w:after="120"/>
        <w:ind w:left="547"/>
        <w:rPr>
          <w:rFonts w:asciiTheme="majorHAnsi" w:hAnsiTheme="majorHAnsi" w:cstheme="majorHAnsi"/>
          <w:i/>
          <w:szCs w:val="22"/>
        </w:rPr>
      </w:pPr>
      <w:r w:rsidRPr="00D0642D">
        <w:rPr>
          <w:rFonts w:asciiTheme="majorHAnsi" w:hAnsiTheme="majorHAnsi" w:cstheme="majorHAnsi"/>
          <w:szCs w:val="22"/>
        </w:rPr>
        <w:t xml:space="preserve">Outcome 2 and 3 will specifically work on bringing together different stakeholders such as Department of statistics and line </w:t>
      </w:r>
      <w:r w:rsidR="00AA4814" w:rsidRPr="00D0642D">
        <w:rPr>
          <w:rFonts w:asciiTheme="majorHAnsi" w:hAnsiTheme="majorHAnsi" w:cstheme="majorHAnsi"/>
          <w:szCs w:val="22"/>
        </w:rPr>
        <w:t xml:space="preserve">into the process of defining </w:t>
      </w:r>
      <w:r w:rsidR="00CD3CF8" w:rsidRPr="00D0642D">
        <w:rPr>
          <w:rFonts w:asciiTheme="majorHAnsi" w:hAnsiTheme="majorHAnsi" w:cstheme="majorHAnsi"/>
          <w:szCs w:val="22"/>
        </w:rPr>
        <w:t xml:space="preserve">National </w:t>
      </w:r>
      <w:r w:rsidR="00AA4814" w:rsidRPr="00D0642D">
        <w:rPr>
          <w:rFonts w:asciiTheme="majorHAnsi" w:hAnsiTheme="majorHAnsi" w:cstheme="majorHAnsi"/>
          <w:szCs w:val="22"/>
        </w:rPr>
        <w:t>priorit</w:t>
      </w:r>
      <w:r w:rsidR="00CD3CF8" w:rsidRPr="00D0642D">
        <w:rPr>
          <w:rFonts w:asciiTheme="majorHAnsi" w:hAnsiTheme="majorHAnsi" w:cstheme="majorHAnsi"/>
          <w:szCs w:val="22"/>
        </w:rPr>
        <w:t>y SDG Goals and</w:t>
      </w:r>
      <w:r w:rsidR="00AA4814" w:rsidRPr="00D0642D">
        <w:rPr>
          <w:rFonts w:asciiTheme="majorHAnsi" w:hAnsiTheme="majorHAnsi" w:cstheme="majorHAnsi"/>
          <w:szCs w:val="22"/>
        </w:rPr>
        <w:t xml:space="preserve"> setting SDG Targets</w:t>
      </w:r>
      <w:r w:rsidRPr="00D0642D">
        <w:rPr>
          <w:rFonts w:asciiTheme="majorHAnsi" w:hAnsiTheme="majorHAnsi" w:cstheme="majorHAnsi"/>
          <w:szCs w:val="22"/>
        </w:rPr>
        <w:t xml:space="preserve"> needed data and data gaps</w:t>
      </w:r>
      <w:r w:rsidR="00CD3CF8" w:rsidRPr="00D0642D">
        <w:rPr>
          <w:rFonts w:asciiTheme="majorHAnsi" w:hAnsiTheme="majorHAnsi" w:cstheme="majorHAnsi"/>
          <w:szCs w:val="22"/>
        </w:rPr>
        <w:t>.</w:t>
      </w:r>
      <w:r w:rsidR="00AA4814" w:rsidRPr="00D0642D">
        <w:rPr>
          <w:rFonts w:asciiTheme="majorHAnsi" w:hAnsiTheme="majorHAnsi" w:cstheme="majorHAnsi"/>
          <w:szCs w:val="22"/>
        </w:rPr>
        <w:t xml:space="preserve"> </w:t>
      </w:r>
      <w:r w:rsidR="00CD3CF8" w:rsidRPr="00D0642D">
        <w:rPr>
          <w:rFonts w:asciiTheme="majorHAnsi" w:hAnsiTheme="majorHAnsi" w:cstheme="majorHAnsi"/>
          <w:szCs w:val="22"/>
        </w:rPr>
        <w:t>The u</w:t>
      </w:r>
      <w:r w:rsidR="002D6677" w:rsidRPr="00D0642D">
        <w:rPr>
          <w:rFonts w:asciiTheme="majorHAnsi" w:hAnsiTheme="majorHAnsi" w:cstheme="majorHAnsi"/>
          <w:szCs w:val="22"/>
        </w:rPr>
        <w:t xml:space="preserve">ltimate </w:t>
      </w:r>
      <w:r w:rsidR="00AA4814" w:rsidRPr="00D0642D">
        <w:rPr>
          <w:rFonts w:asciiTheme="majorHAnsi" w:hAnsiTheme="majorHAnsi" w:cstheme="majorHAnsi"/>
          <w:szCs w:val="22"/>
        </w:rPr>
        <w:t>beneficiaries</w:t>
      </w:r>
      <w:r w:rsidR="002D6677" w:rsidRPr="00D0642D">
        <w:rPr>
          <w:rFonts w:asciiTheme="majorHAnsi" w:hAnsiTheme="majorHAnsi" w:cstheme="majorHAnsi"/>
          <w:szCs w:val="22"/>
        </w:rPr>
        <w:t xml:space="preserve"> </w:t>
      </w:r>
      <w:r w:rsidR="00CD3CF8" w:rsidRPr="00D0642D">
        <w:rPr>
          <w:rFonts w:asciiTheme="majorHAnsi" w:hAnsiTheme="majorHAnsi" w:cstheme="majorHAnsi"/>
          <w:szCs w:val="22"/>
        </w:rPr>
        <w:t xml:space="preserve">will be </w:t>
      </w:r>
      <w:r w:rsidR="002D6677" w:rsidRPr="00D0642D">
        <w:rPr>
          <w:rFonts w:asciiTheme="majorHAnsi" w:hAnsiTheme="majorHAnsi" w:cstheme="majorHAnsi"/>
          <w:szCs w:val="22"/>
        </w:rPr>
        <w:t>the general population and vulnerable population groups</w:t>
      </w:r>
      <w:r w:rsidR="00CD3CF8" w:rsidRPr="00D0642D">
        <w:rPr>
          <w:rFonts w:asciiTheme="majorHAnsi" w:hAnsiTheme="majorHAnsi" w:cstheme="majorHAnsi"/>
          <w:szCs w:val="22"/>
        </w:rPr>
        <w:t xml:space="preserve"> </w:t>
      </w:r>
      <w:proofErr w:type="gramStart"/>
      <w:r w:rsidR="00CD3CF8" w:rsidRPr="00D0642D">
        <w:rPr>
          <w:rFonts w:asciiTheme="majorHAnsi" w:hAnsiTheme="majorHAnsi" w:cstheme="majorHAnsi"/>
          <w:szCs w:val="22"/>
        </w:rPr>
        <w:t>in particular</w:t>
      </w:r>
      <w:r w:rsidR="002D6677" w:rsidRPr="00D0642D">
        <w:rPr>
          <w:rFonts w:asciiTheme="majorHAnsi" w:hAnsiTheme="majorHAnsi" w:cstheme="majorHAnsi"/>
          <w:szCs w:val="22"/>
        </w:rPr>
        <w:t xml:space="preserve"> as</w:t>
      </w:r>
      <w:proofErr w:type="gramEnd"/>
      <w:r w:rsidR="002D6677" w:rsidRPr="00D0642D">
        <w:rPr>
          <w:rFonts w:asciiTheme="majorHAnsi" w:hAnsiTheme="majorHAnsi" w:cstheme="majorHAnsi"/>
          <w:szCs w:val="22"/>
        </w:rPr>
        <w:t xml:space="preserve"> a result of </w:t>
      </w:r>
      <w:r w:rsidR="00CD3CF8" w:rsidRPr="00D0642D">
        <w:rPr>
          <w:rFonts w:asciiTheme="majorHAnsi" w:hAnsiTheme="majorHAnsi" w:cstheme="majorHAnsi"/>
          <w:szCs w:val="22"/>
        </w:rPr>
        <w:t>clearly defined needs and improved targeting of interventions as well as</w:t>
      </w:r>
      <w:r w:rsidR="002D6677" w:rsidRPr="00D0642D">
        <w:rPr>
          <w:rFonts w:asciiTheme="majorHAnsi" w:hAnsiTheme="majorHAnsi" w:cstheme="majorHAnsi"/>
          <w:szCs w:val="22"/>
        </w:rPr>
        <w:t xml:space="preserve"> </w:t>
      </w:r>
      <w:r w:rsidR="00CD3CF8" w:rsidRPr="00D0642D">
        <w:rPr>
          <w:rFonts w:asciiTheme="majorHAnsi" w:hAnsiTheme="majorHAnsi" w:cstheme="majorHAnsi"/>
          <w:szCs w:val="22"/>
        </w:rPr>
        <w:t xml:space="preserve">greater transparency resulting from the </w:t>
      </w:r>
      <w:r w:rsidR="002D6677" w:rsidRPr="00D0642D">
        <w:rPr>
          <w:rFonts w:asciiTheme="majorHAnsi" w:hAnsiTheme="majorHAnsi" w:cstheme="majorHAnsi"/>
          <w:szCs w:val="22"/>
        </w:rPr>
        <w:t xml:space="preserve">improved </w:t>
      </w:r>
      <w:r w:rsidRPr="00D0642D">
        <w:rPr>
          <w:rFonts w:asciiTheme="majorHAnsi" w:hAnsiTheme="majorHAnsi" w:cstheme="majorHAnsi"/>
          <w:szCs w:val="22"/>
        </w:rPr>
        <w:t xml:space="preserve">type of data collected, processed and provided for national planning purposes as well as reporting </w:t>
      </w:r>
    </w:p>
    <w:p w14:paraId="7BCFA419" w14:textId="609E7AEC" w:rsidR="0084365F" w:rsidRPr="00D0642D" w:rsidRDefault="0084365F" w:rsidP="002E6A3F">
      <w:pPr>
        <w:numPr>
          <w:ilvl w:val="0"/>
          <w:numId w:val="3"/>
        </w:numPr>
        <w:spacing w:before="240" w:after="120"/>
        <w:ind w:left="547"/>
        <w:rPr>
          <w:rFonts w:asciiTheme="majorHAnsi" w:hAnsiTheme="majorHAnsi" w:cstheme="majorHAnsi"/>
          <w:i/>
          <w:szCs w:val="22"/>
        </w:rPr>
      </w:pPr>
      <w:r w:rsidRPr="00D0642D">
        <w:rPr>
          <w:rFonts w:asciiTheme="majorHAnsi" w:hAnsiTheme="majorHAnsi" w:cstheme="majorHAnsi"/>
          <w:i/>
          <w:szCs w:val="22"/>
        </w:rPr>
        <w:t>Other Potentially Affected Grou</w:t>
      </w:r>
      <w:r w:rsidR="00904B8E" w:rsidRPr="00D0642D">
        <w:rPr>
          <w:rFonts w:asciiTheme="majorHAnsi" w:hAnsiTheme="majorHAnsi" w:cstheme="majorHAnsi"/>
          <w:i/>
          <w:szCs w:val="22"/>
        </w:rPr>
        <w:t xml:space="preserve">ps: </w:t>
      </w:r>
      <w:r w:rsidRPr="00D0642D">
        <w:rPr>
          <w:rFonts w:asciiTheme="majorHAnsi" w:hAnsiTheme="majorHAnsi" w:cstheme="majorHAnsi"/>
          <w:i/>
          <w:szCs w:val="22"/>
        </w:rPr>
        <w:t xml:space="preserve"> </w:t>
      </w:r>
      <w:r w:rsidR="00904B8E" w:rsidRPr="00D0642D">
        <w:rPr>
          <w:rFonts w:asciiTheme="majorHAnsi" w:hAnsiTheme="majorHAnsi" w:cstheme="majorHAnsi"/>
          <w:szCs w:val="22"/>
        </w:rPr>
        <w:t>No</w:t>
      </w:r>
      <w:r w:rsidR="002D6677" w:rsidRPr="00D0642D">
        <w:rPr>
          <w:rFonts w:asciiTheme="majorHAnsi" w:hAnsiTheme="majorHAnsi" w:cstheme="majorHAnsi"/>
          <w:szCs w:val="22"/>
        </w:rPr>
        <w:t xml:space="preserve"> social or</w:t>
      </w:r>
      <w:r w:rsidRPr="00D0642D">
        <w:rPr>
          <w:rFonts w:asciiTheme="majorHAnsi" w:hAnsiTheme="majorHAnsi" w:cstheme="majorHAnsi"/>
          <w:szCs w:val="22"/>
        </w:rPr>
        <w:t xml:space="preserve"> environmental impacts</w:t>
      </w:r>
      <w:r w:rsidR="002D6677" w:rsidRPr="00D0642D">
        <w:rPr>
          <w:rFonts w:asciiTheme="majorHAnsi" w:hAnsiTheme="majorHAnsi" w:cstheme="majorHAnsi"/>
          <w:szCs w:val="22"/>
        </w:rPr>
        <w:t xml:space="preserve"> </w:t>
      </w:r>
      <w:r w:rsidR="00F07B9C" w:rsidRPr="00D0642D">
        <w:rPr>
          <w:rFonts w:asciiTheme="majorHAnsi" w:hAnsiTheme="majorHAnsi" w:cstheme="majorHAnsi"/>
          <w:szCs w:val="22"/>
        </w:rPr>
        <w:t>are to be expected due to</w:t>
      </w:r>
      <w:r w:rsidR="002D6677" w:rsidRPr="00D0642D">
        <w:rPr>
          <w:rFonts w:asciiTheme="majorHAnsi" w:hAnsiTheme="majorHAnsi" w:cstheme="majorHAnsi"/>
          <w:szCs w:val="22"/>
        </w:rPr>
        <w:t xml:space="preserve"> project activitie</w:t>
      </w:r>
      <w:r w:rsidR="002D6677" w:rsidRPr="00D0642D">
        <w:rPr>
          <w:rFonts w:asciiTheme="majorHAnsi" w:hAnsiTheme="majorHAnsi" w:cstheme="majorHAnsi"/>
          <w:i/>
          <w:szCs w:val="22"/>
        </w:rPr>
        <w:t>s</w:t>
      </w:r>
      <w:r w:rsidRPr="00D0642D">
        <w:rPr>
          <w:rFonts w:asciiTheme="majorHAnsi" w:hAnsiTheme="majorHAnsi" w:cstheme="majorHAnsi"/>
          <w:i/>
          <w:szCs w:val="22"/>
        </w:rPr>
        <w:t xml:space="preserve">. </w:t>
      </w:r>
    </w:p>
    <w:p w14:paraId="67D7517C" w14:textId="77777777" w:rsidR="0084365F" w:rsidRPr="00D0642D" w:rsidRDefault="0084365F" w:rsidP="002E6A3F">
      <w:pPr>
        <w:spacing w:before="240"/>
        <w:rPr>
          <w:rFonts w:asciiTheme="majorHAnsi" w:hAnsiTheme="majorHAnsi" w:cstheme="majorHAnsi"/>
          <w:b/>
          <w:szCs w:val="22"/>
        </w:rPr>
      </w:pPr>
      <w:r w:rsidRPr="00D0642D">
        <w:rPr>
          <w:rFonts w:asciiTheme="majorHAnsi" w:hAnsiTheme="majorHAnsi" w:cstheme="majorHAnsi"/>
          <w:b/>
          <w:i/>
          <w:szCs w:val="22"/>
        </w:rPr>
        <w:t>South-South and Triangular Cooperation (SSC/</w:t>
      </w:r>
      <w:proofErr w:type="spellStart"/>
      <w:r w:rsidRPr="00D0642D">
        <w:rPr>
          <w:rFonts w:asciiTheme="majorHAnsi" w:hAnsiTheme="majorHAnsi" w:cstheme="majorHAnsi"/>
          <w:b/>
          <w:i/>
          <w:szCs w:val="22"/>
        </w:rPr>
        <w:t>TrC</w:t>
      </w:r>
      <w:proofErr w:type="spellEnd"/>
      <w:r w:rsidRPr="00D0642D">
        <w:rPr>
          <w:rFonts w:asciiTheme="majorHAnsi" w:hAnsiTheme="majorHAnsi" w:cstheme="majorHAnsi"/>
          <w:b/>
          <w:i/>
          <w:szCs w:val="22"/>
        </w:rPr>
        <w:t>)</w:t>
      </w:r>
    </w:p>
    <w:p w14:paraId="4A5DEC5F" w14:textId="0043A176" w:rsidR="0084365F" w:rsidRPr="00D0642D" w:rsidRDefault="0084365F" w:rsidP="002E6A3F">
      <w:pPr>
        <w:numPr>
          <w:ilvl w:val="0"/>
          <w:numId w:val="3"/>
        </w:numPr>
        <w:ind w:left="540"/>
        <w:rPr>
          <w:rFonts w:asciiTheme="majorHAnsi" w:hAnsiTheme="majorHAnsi" w:cstheme="majorHAnsi"/>
          <w:i/>
          <w:szCs w:val="22"/>
        </w:rPr>
      </w:pPr>
      <w:r w:rsidRPr="00D0642D">
        <w:rPr>
          <w:rFonts w:asciiTheme="majorHAnsi" w:hAnsiTheme="majorHAnsi" w:cstheme="majorHAnsi"/>
          <w:i/>
          <w:szCs w:val="22"/>
        </w:rPr>
        <w:t xml:space="preserve"> </w:t>
      </w:r>
      <w:r w:rsidR="00904B8E" w:rsidRPr="00D0642D">
        <w:rPr>
          <w:rFonts w:asciiTheme="majorHAnsi" w:hAnsiTheme="majorHAnsi" w:cstheme="majorHAnsi"/>
          <w:szCs w:val="22"/>
        </w:rPr>
        <w:t>The Initiative includes</w:t>
      </w:r>
      <w:r w:rsidR="00CD3CF8" w:rsidRPr="00D0642D">
        <w:rPr>
          <w:rFonts w:asciiTheme="majorHAnsi" w:hAnsiTheme="majorHAnsi" w:cstheme="majorHAnsi"/>
          <w:szCs w:val="22"/>
        </w:rPr>
        <w:t xml:space="preserve"> consultations to draw on the practical experience of practitioners and/or local administrators engaged in similar activities in countries at comparable levels of development. </w:t>
      </w:r>
    </w:p>
    <w:p w14:paraId="1041C8B0" w14:textId="29984B6E" w:rsidR="0084365F" w:rsidRPr="00D0642D" w:rsidRDefault="0084365F" w:rsidP="002E6A3F">
      <w:pPr>
        <w:tabs>
          <w:tab w:val="left" w:pos="6187"/>
        </w:tabs>
        <w:spacing w:before="240"/>
        <w:rPr>
          <w:rFonts w:asciiTheme="majorHAnsi" w:hAnsiTheme="majorHAnsi" w:cstheme="majorHAnsi"/>
          <w:b/>
          <w:szCs w:val="22"/>
        </w:rPr>
      </w:pPr>
      <w:r w:rsidRPr="00D0642D">
        <w:rPr>
          <w:rFonts w:asciiTheme="majorHAnsi" w:hAnsiTheme="majorHAnsi" w:cstheme="majorHAnsi"/>
          <w:b/>
          <w:i/>
          <w:szCs w:val="22"/>
        </w:rPr>
        <w:t>Knowledge</w:t>
      </w:r>
      <w:r w:rsidR="00AA7187" w:rsidRPr="00D0642D">
        <w:rPr>
          <w:rFonts w:asciiTheme="majorHAnsi" w:hAnsiTheme="majorHAnsi" w:cstheme="majorHAnsi"/>
          <w:b/>
          <w:i/>
          <w:szCs w:val="22"/>
        </w:rPr>
        <w:tab/>
      </w:r>
    </w:p>
    <w:p w14:paraId="46BCC90D" w14:textId="69B73E8F" w:rsidR="0084365F" w:rsidRPr="00D0642D" w:rsidRDefault="00861F84" w:rsidP="002E6A3F">
      <w:pPr>
        <w:numPr>
          <w:ilvl w:val="0"/>
          <w:numId w:val="3"/>
        </w:numPr>
        <w:ind w:left="540"/>
        <w:rPr>
          <w:rFonts w:asciiTheme="majorHAnsi" w:hAnsiTheme="majorHAnsi" w:cstheme="majorHAnsi"/>
          <w:i/>
          <w:szCs w:val="22"/>
        </w:rPr>
      </w:pPr>
      <w:r w:rsidRPr="00D0642D">
        <w:rPr>
          <w:rFonts w:asciiTheme="majorHAnsi" w:hAnsiTheme="majorHAnsi" w:cstheme="majorHAnsi"/>
          <w:szCs w:val="22"/>
        </w:rPr>
        <w:lastRenderedPageBreak/>
        <w:t>SDG advocacy media products; in</w:t>
      </w:r>
      <w:r w:rsidR="0094488A" w:rsidRPr="00D0642D">
        <w:rPr>
          <w:rFonts w:asciiTheme="majorHAnsi" w:hAnsiTheme="majorHAnsi" w:cstheme="majorHAnsi"/>
          <w:szCs w:val="22"/>
        </w:rPr>
        <w:t>teractive SDG Dashboard</w:t>
      </w:r>
      <w:r w:rsidRPr="00D0642D">
        <w:rPr>
          <w:rFonts w:asciiTheme="majorHAnsi" w:hAnsiTheme="majorHAnsi" w:cstheme="majorHAnsi"/>
          <w:szCs w:val="22"/>
        </w:rPr>
        <w:t>; interactive GS project mapping tool; SDG Clustering training materials and Handbook; Jordan Vulnerability Report; Jordan National Statistical Data Repository database;</w:t>
      </w:r>
      <w:r w:rsidR="00B737DE" w:rsidRPr="00D0642D">
        <w:rPr>
          <w:rFonts w:asciiTheme="majorHAnsi" w:hAnsiTheme="majorHAnsi" w:cstheme="majorHAnsi"/>
          <w:szCs w:val="22"/>
        </w:rPr>
        <w:t xml:space="preserve"> National Strategy and SDG Reporting Mechanism</w:t>
      </w:r>
      <w:r w:rsidR="00F07B9C" w:rsidRPr="00D0642D">
        <w:rPr>
          <w:rFonts w:asciiTheme="majorHAnsi" w:hAnsiTheme="majorHAnsi" w:cstheme="majorHAnsi"/>
          <w:szCs w:val="22"/>
        </w:rPr>
        <w:t xml:space="preserve"> will be tested and, if validated through assessment, shared within the region and beyond. </w:t>
      </w:r>
    </w:p>
    <w:p w14:paraId="5379CBA4" w14:textId="77777777" w:rsidR="0084365F" w:rsidRPr="00D0642D" w:rsidRDefault="0084365F" w:rsidP="002E6A3F">
      <w:pPr>
        <w:spacing w:before="240"/>
        <w:rPr>
          <w:rFonts w:asciiTheme="majorHAnsi" w:hAnsiTheme="majorHAnsi" w:cstheme="majorHAnsi"/>
          <w:b/>
          <w:szCs w:val="22"/>
        </w:rPr>
      </w:pPr>
      <w:r w:rsidRPr="00D0642D">
        <w:rPr>
          <w:rFonts w:asciiTheme="majorHAnsi" w:hAnsiTheme="majorHAnsi" w:cstheme="majorHAnsi"/>
          <w:b/>
          <w:i/>
          <w:szCs w:val="22"/>
        </w:rPr>
        <w:t>Sustainability and Scaling Up</w:t>
      </w:r>
    </w:p>
    <w:p w14:paraId="02863D35" w14:textId="7C0862D7" w:rsidR="0084365F" w:rsidRPr="00D0642D" w:rsidRDefault="00B737DE" w:rsidP="002E6A3F">
      <w:pPr>
        <w:numPr>
          <w:ilvl w:val="0"/>
          <w:numId w:val="3"/>
        </w:numPr>
        <w:ind w:left="540"/>
        <w:rPr>
          <w:rFonts w:asciiTheme="majorHAnsi" w:hAnsiTheme="majorHAnsi" w:cstheme="majorHAnsi"/>
          <w:szCs w:val="22"/>
        </w:rPr>
      </w:pPr>
      <w:r w:rsidRPr="00D0642D">
        <w:rPr>
          <w:rFonts w:asciiTheme="majorHAnsi" w:hAnsiTheme="majorHAnsi" w:cstheme="majorHAnsi"/>
          <w:szCs w:val="22"/>
        </w:rPr>
        <w:t xml:space="preserve">As described above, the Joint Initiative </w:t>
      </w:r>
      <w:r w:rsidR="002E6A3F" w:rsidRPr="00D0642D">
        <w:rPr>
          <w:rFonts w:asciiTheme="majorHAnsi" w:hAnsiTheme="majorHAnsi" w:cstheme="majorHAnsi"/>
          <w:szCs w:val="22"/>
        </w:rPr>
        <w:t>Outcome</w:t>
      </w:r>
      <w:r w:rsidRPr="00D0642D">
        <w:rPr>
          <w:rFonts w:asciiTheme="majorHAnsi" w:hAnsiTheme="majorHAnsi" w:cstheme="majorHAnsi"/>
          <w:szCs w:val="22"/>
        </w:rPr>
        <w:t xml:space="preserve"> 1 </w:t>
      </w:r>
      <w:r w:rsidR="002E6A3F" w:rsidRPr="00D0642D">
        <w:rPr>
          <w:rFonts w:asciiTheme="majorHAnsi" w:hAnsiTheme="majorHAnsi" w:cstheme="majorHAnsi"/>
          <w:szCs w:val="22"/>
        </w:rPr>
        <w:t xml:space="preserve">,2 and 3 </w:t>
      </w:r>
      <w:r w:rsidRPr="00D0642D">
        <w:rPr>
          <w:rFonts w:asciiTheme="majorHAnsi" w:hAnsiTheme="majorHAnsi" w:cstheme="majorHAnsi"/>
          <w:szCs w:val="22"/>
        </w:rPr>
        <w:t xml:space="preserve">work entirely through national systems to build national capacities.  </w:t>
      </w:r>
      <w:r w:rsidR="002E6A3F" w:rsidRPr="00D0642D">
        <w:rPr>
          <w:rFonts w:asciiTheme="majorHAnsi" w:hAnsiTheme="majorHAnsi" w:cstheme="majorHAnsi"/>
          <w:szCs w:val="22"/>
        </w:rPr>
        <w:t xml:space="preserve">All outcomes </w:t>
      </w:r>
      <w:r w:rsidRPr="00D0642D">
        <w:rPr>
          <w:rFonts w:asciiTheme="majorHAnsi" w:hAnsiTheme="majorHAnsi" w:cstheme="majorHAnsi"/>
          <w:szCs w:val="22"/>
        </w:rPr>
        <w:t xml:space="preserve">are designed to transfer skills, through capacity development </w:t>
      </w:r>
      <w:proofErr w:type="spellStart"/>
      <w:r w:rsidRPr="00D0642D">
        <w:rPr>
          <w:rFonts w:asciiTheme="majorHAnsi" w:hAnsiTheme="majorHAnsi" w:cstheme="majorHAnsi"/>
          <w:szCs w:val="22"/>
        </w:rPr>
        <w:t>ToTs</w:t>
      </w:r>
      <w:proofErr w:type="spellEnd"/>
      <w:r w:rsidRPr="00D0642D">
        <w:rPr>
          <w:rFonts w:asciiTheme="majorHAnsi" w:hAnsiTheme="majorHAnsi" w:cstheme="majorHAnsi"/>
          <w:szCs w:val="22"/>
        </w:rPr>
        <w:t>, training materia</w:t>
      </w:r>
      <w:r w:rsidR="00037171" w:rsidRPr="00D0642D">
        <w:rPr>
          <w:rFonts w:asciiTheme="majorHAnsi" w:hAnsiTheme="majorHAnsi" w:cstheme="majorHAnsi"/>
          <w:szCs w:val="22"/>
        </w:rPr>
        <w:t>ls and technology transfer to GO</w:t>
      </w:r>
      <w:r w:rsidRPr="00D0642D">
        <w:rPr>
          <w:rFonts w:asciiTheme="majorHAnsi" w:hAnsiTheme="majorHAnsi" w:cstheme="majorHAnsi"/>
          <w:szCs w:val="22"/>
        </w:rPr>
        <w:t>J counterpart institutions and stakeholder participants.</w:t>
      </w:r>
    </w:p>
    <w:p w14:paraId="72E6B992" w14:textId="77777777" w:rsidR="0084365F" w:rsidRPr="00904B8E" w:rsidRDefault="0084365F" w:rsidP="00904B8E">
      <w:pPr>
        <w:jc w:val="left"/>
        <w:rPr>
          <w:rFonts w:ascii="Palatino Linotype" w:hAnsi="Palatino Linotype"/>
          <w:i/>
        </w:rPr>
      </w:pPr>
    </w:p>
    <w:p w14:paraId="186A1366" w14:textId="1CD86027" w:rsidR="0084365F" w:rsidRPr="00FA4353" w:rsidRDefault="0084365F" w:rsidP="0084365F">
      <w:pPr>
        <w:pStyle w:val="Heading1"/>
        <w:pBdr>
          <w:top w:val="single" w:sz="4" w:space="0" w:color="auto"/>
        </w:pBdr>
        <w:rPr>
          <w:rFonts w:asciiTheme="majorHAnsi" w:hAnsiTheme="majorHAnsi" w:cstheme="majorHAnsi"/>
        </w:rPr>
      </w:pPr>
      <w:r w:rsidRPr="00FA4353">
        <w:rPr>
          <w:rFonts w:asciiTheme="majorHAnsi" w:hAnsiTheme="majorHAnsi" w:cstheme="majorHAnsi"/>
        </w:rPr>
        <w:t xml:space="preserve">Project Management </w:t>
      </w:r>
    </w:p>
    <w:p w14:paraId="3876F61D" w14:textId="77777777" w:rsidR="0084365F" w:rsidRPr="00D0642D" w:rsidRDefault="0084365F" w:rsidP="002E6A3F">
      <w:pPr>
        <w:spacing w:before="240"/>
        <w:ind w:left="547"/>
        <w:rPr>
          <w:rFonts w:asciiTheme="majorHAnsi" w:hAnsiTheme="majorHAnsi" w:cstheme="majorHAnsi"/>
          <w:b/>
          <w:i/>
        </w:rPr>
      </w:pPr>
      <w:r w:rsidRPr="00D0642D">
        <w:rPr>
          <w:rFonts w:asciiTheme="majorHAnsi" w:hAnsiTheme="majorHAnsi" w:cstheme="majorHAnsi"/>
          <w:b/>
          <w:i/>
        </w:rPr>
        <w:t>Cost Efficiency and Effectiveness</w:t>
      </w:r>
    </w:p>
    <w:p w14:paraId="6DF25E97" w14:textId="77777777" w:rsidR="004727E1" w:rsidRPr="00885887" w:rsidRDefault="004727E1" w:rsidP="002E6A3F">
      <w:pPr>
        <w:ind w:left="900"/>
        <w:rPr>
          <w:rFonts w:asciiTheme="majorHAnsi" w:hAnsiTheme="majorHAnsi" w:cstheme="majorHAnsi"/>
          <w:sz w:val="12"/>
          <w:szCs w:val="14"/>
        </w:rPr>
      </w:pPr>
    </w:p>
    <w:p w14:paraId="6FC06C3D" w14:textId="1569EBB2" w:rsidR="0084365F" w:rsidRPr="00D0642D" w:rsidRDefault="005364CB" w:rsidP="002E6A3F">
      <w:pPr>
        <w:ind w:left="540" w:firstLine="7"/>
        <w:rPr>
          <w:rFonts w:asciiTheme="majorHAnsi" w:hAnsiTheme="majorHAnsi" w:cstheme="majorHAnsi"/>
        </w:rPr>
      </w:pPr>
      <w:r w:rsidRPr="00D0642D">
        <w:rPr>
          <w:rFonts w:asciiTheme="majorHAnsi" w:hAnsiTheme="majorHAnsi" w:cstheme="majorHAnsi"/>
        </w:rPr>
        <w:t xml:space="preserve">UNDP country office has a well-established </w:t>
      </w:r>
      <w:r w:rsidR="002E6A3F" w:rsidRPr="00D0642D">
        <w:rPr>
          <w:rFonts w:asciiTheme="majorHAnsi" w:hAnsiTheme="majorHAnsi" w:cstheme="majorHAnsi"/>
        </w:rPr>
        <w:t>results-based</w:t>
      </w:r>
      <w:r w:rsidRPr="00D0642D">
        <w:rPr>
          <w:rFonts w:asciiTheme="majorHAnsi" w:hAnsiTheme="majorHAnsi" w:cstheme="majorHAnsi"/>
        </w:rPr>
        <w:t xml:space="preserve"> projects monitoring and evaluation mechanism which would allow a </w:t>
      </w:r>
      <w:r w:rsidR="002E6A3F" w:rsidRPr="00D0642D">
        <w:rPr>
          <w:rFonts w:asciiTheme="majorHAnsi" w:hAnsiTheme="majorHAnsi" w:cstheme="majorHAnsi"/>
        </w:rPr>
        <w:t>continuous hand</w:t>
      </w:r>
      <w:r w:rsidRPr="00D0642D">
        <w:rPr>
          <w:rFonts w:asciiTheme="majorHAnsi" w:hAnsiTheme="majorHAnsi" w:cstheme="majorHAnsi"/>
        </w:rPr>
        <w:t xml:space="preserve"> on monitoring during the whole period of the implementation </w:t>
      </w:r>
    </w:p>
    <w:p w14:paraId="44054AC8" w14:textId="77777777" w:rsidR="0084365F" w:rsidRPr="00885887" w:rsidRDefault="0084365F" w:rsidP="004727E1">
      <w:pPr>
        <w:jc w:val="left"/>
        <w:rPr>
          <w:rFonts w:asciiTheme="majorHAnsi" w:hAnsiTheme="majorHAnsi" w:cstheme="majorHAnsi"/>
          <w:i/>
          <w:sz w:val="8"/>
          <w:szCs w:val="10"/>
          <w:highlight w:val="yellow"/>
        </w:rPr>
      </w:pPr>
    </w:p>
    <w:p w14:paraId="1A9B7F32" w14:textId="77777777" w:rsidR="002E6A3F" w:rsidRPr="00D0642D" w:rsidRDefault="002E6A3F" w:rsidP="004727E1">
      <w:pPr>
        <w:ind w:left="450"/>
        <w:jc w:val="left"/>
        <w:rPr>
          <w:rFonts w:asciiTheme="majorHAnsi" w:hAnsiTheme="majorHAnsi" w:cstheme="majorHAnsi"/>
          <w:highlight w:val="yellow"/>
        </w:rPr>
      </w:pPr>
    </w:p>
    <w:p w14:paraId="40F40A76" w14:textId="77777777" w:rsidR="00B0290F" w:rsidRPr="00D0642D" w:rsidRDefault="00B0290F" w:rsidP="004727E1">
      <w:pPr>
        <w:ind w:left="450"/>
        <w:jc w:val="left"/>
        <w:rPr>
          <w:rFonts w:asciiTheme="majorHAnsi" w:hAnsiTheme="majorHAnsi" w:cstheme="majorHAnsi"/>
          <w:i/>
          <w:highlight w:val="yellow"/>
        </w:rPr>
      </w:pPr>
    </w:p>
    <w:p w14:paraId="5EA3F4E9" w14:textId="77777777" w:rsidR="00557E09" w:rsidRPr="00D0642D" w:rsidRDefault="00557E09" w:rsidP="004727E1">
      <w:pPr>
        <w:jc w:val="left"/>
        <w:rPr>
          <w:rFonts w:asciiTheme="majorHAnsi" w:hAnsiTheme="majorHAnsi" w:cstheme="majorHAnsi"/>
        </w:rPr>
      </w:pPr>
    </w:p>
    <w:p w14:paraId="3DE54651" w14:textId="77777777" w:rsidR="00994D75" w:rsidRPr="00D0642D" w:rsidRDefault="00994D75" w:rsidP="004727E1">
      <w:pPr>
        <w:jc w:val="left"/>
        <w:rPr>
          <w:rFonts w:asciiTheme="majorHAnsi" w:hAnsiTheme="majorHAnsi" w:cstheme="majorHAnsi"/>
        </w:rPr>
      </w:pPr>
    </w:p>
    <w:p w14:paraId="1FC7632D" w14:textId="77777777" w:rsidR="00994D75" w:rsidRPr="00D0642D" w:rsidRDefault="00994D75" w:rsidP="004727E1">
      <w:pPr>
        <w:jc w:val="left"/>
        <w:rPr>
          <w:rFonts w:asciiTheme="majorHAnsi" w:hAnsiTheme="majorHAnsi" w:cstheme="majorHAnsi"/>
        </w:rPr>
      </w:pPr>
    </w:p>
    <w:p w14:paraId="3F346F58" w14:textId="77777777" w:rsidR="00994D75" w:rsidRPr="00D0642D" w:rsidRDefault="00994D75" w:rsidP="004727E1">
      <w:pPr>
        <w:jc w:val="left"/>
        <w:rPr>
          <w:rFonts w:asciiTheme="majorHAnsi" w:hAnsiTheme="majorHAnsi" w:cstheme="majorHAnsi"/>
        </w:rPr>
      </w:pPr>
    </w:p>
    <w:p w14:paraId="59A04D12" w14:textId="77777777" w:rsidR="00994D75" w:rsidRPr="00D0642D" w:rsidRDefault="00994D75" w:rsidP="004727E1">
      <w:pPr>
        <w:jc w:val="left"/>
        <w:rPr>
          <w:rFonts w:asciiTheme="majorHAnsi" w:hAnsiTheme="majorHAnsi" w:cstheme="majorHAnsi"/>
        </w:rPr>
      </w:pPr>
    </w:p>
    <w:p w14:paraId="75B99E07" w14:textId="77777777" w:rsidR="00994D75" w:rsidRPr="00D0642D" w:rsidRDefault="00994D75" w:rsidP="004727E1">
      <w:pPr>
        <w:jc w:val="left"/>
        <w:rPr>
          <w:rFonts w:asciiTheme="majorHAnsi" w:hAnsiTheme="majorHAnsi" w:cstheme="majorHAnsi"/>
        </w:rPr>
      </w:pPr>
    </w:p>
    <w:p w14:paraId="6CF0615C" w14:textId="77777777" w:rsidR="00994D75" w:rsidRPr="00D0642D" w:rsidRDefault="00994D75" w:rsidP="004727E1">
      <w:pPr>
        <w:jc w:val="left"/>
        <w:rPr>
          <w:rFonts w:asciiTheme="majorHAnsi" w:hAnsiTheme="majorHAnsi" w:cstheme="majorHAnsi"/>
        </w:rPr>
      </w:pPr>
    </w:p>
    <w:p w14:paraId="5CD3F923" w14:textId="77777777" w:rsidR="00994D75" w:rsidRPr="00D0642D" w:rsidRDefault="00994D75" w:rsidP="004727E1">
      <w:pPr>
        <w:jc w:val="left"/>
        <w:rPr>
          <w:rFonts w:asciiTheme="majorHAnsi" w:hAnsiTheme="majorHAnsi" w:cstheme="majorHAnsi"/>
        </w:rPr>
      </w:pPr>
    </w:p>
    <w:p w14:paraId="4B099126" w14:textId="77777777" w:rsidR="00994D75" w:rsidRPr="00D0642D" w:rsidRDefault="00994D75" w:rsidP="004727E1">
      <w:pPr>
        <w:jc w:val="left"/>
        <w:rPr>
          <w:rFonts w:asciiTheme="majorHAnsi" w:hAnsiTheme="majorHAnsi" w:cstheme="majorHAnsi"/>
        </w:rPr>
      </w:pPr>
    </w:p>
    <w:p w14:paraId="49124C0D" w14:textId="77777777" w:rsidR="00994D75" w:rsidRPr="00D0642D" w:rsidRDefault="00994D75" w:rsidP="004727E1">
      <w:pPr>
        <w:jc w:val="left"/>
        <w:rPr>
          <w:rFonts w:asciiTheme="majorHAnsi" w:hAnsiTheme="majorHAnsi" w:cstheme="majorHAnsi"/>
        </w:rPr>
      </w:pPr>
    </w:p>
    <w:p w14:paraId="5DFC621E" w14:textId="77777777" w:rsidR="00994D75" w:rsidRPr="00D0642D" w:rsidRDefault="00994D75" w:rsidP="004727E1">
      <w:pPr>
        <w:jc w:val="left"/>
        <w:rPr>
          <w:rFonts w:asciiTheme="majorHAnsi" w:hAnsiTheme="majorHAnsi" w:cstheme="majorHAnsi"/>
        </w:rPr>
      </w:pPr>
    </w:p>
    <w:p w14:paraId="364CF91B" w14:textId="77777777" w:rsidR="00994D75" w:rsidRPr="00D0642D" w:rsidRDefault="00994D75" w:rsidP="004727E1">
      <w:pPr>
        <w:jc w:val="left"/>
        <w:rPr>
          <w:rFonts w:asciiTheme="majorHAnsi" w:hAnsiTheme="majorHAnsi" w:cstheme="majorHAnsi"/>
        </w:rPr>
      </w:pPr>
    </w:p>
    <w:p w14:paraId="41FD6357" w14:textId="77777777" w:rsidR="00994D75" w:rsidRPr="00D0642D" w:rsidRDefault="00994D75" w:rsidP="004727E1">
      <w:pPr>
        <w:jc w:val="left"/>
        <w:rPr>
          <w:rFonts w:asciiTheme="majorHAnsi" w:hAnsiTheme="majorHAnsi" w:cstheme="majorHAnsi"/>
        </w:rPr>
      </w:pPr>
    </w:p>
    <w:p w14:paraId="30D8D4FA" w14:textId="77777777" w:rsidR="00994D75" w:rsidRPr="00D0642D" w:rsidRDefault="00994D75" w:rsidP="004727E1">
      <w:pPr>
        <w:jc w:val="left"/>
        <w:rPr>
          <w:rFonts w:asciiTheme="majorHAnsi" w:hAnsiTheme="majorHAnsi" w:cstheme="majorHAnsi"/>
        </w:rPr>
      </w:pPr>
    </w:p>
    <w:p w14:paraId="2A6D5FA3" w14:textId="77777777" w:rsidR="00994D75" w:rsidRPr="00D0642D" w:rsidRDefault="00994D75" w:rsidP="004727E1">
      <w:pPr>
        <w:jc w:val="left"/>
        <w:rPr>
          <w:rFonts w:asciiTheme="majorHAnsi" w:hAnsiTheme="majorHAnsi" w:cstheme="majorHAnsi"/>
        </w:rPr>
        <w:sectPr w:rsidR="00994D75" w:rsidRPr="00D0642D" w:rsidSect="00136933">
          <w:headerReference w:type="default" r:id="rId8"/>
          <w:footerReference w:type="default" r:id="rId9"/>
          <w:headerReference w:type="first" r:id="rId10"/>
          <w:pgSz w:w="12240" w:h="15840"/>
          <w:pgMar w:top="1440" w:right="1800" w:bottom="450" w:left="1800" w:header="360" w:footer="0" w:gutter="0"/>
          <w:cols w:space="720"/>
          <w:titlePg/>
          <w:docGrid w:linePitch="360"/>
        </w:sectPr>
      </w:pPr>
    </w:p>
    <w:p w14:paraId="55EC0371" w14:textId="77777777" w:rsidR="00994D75" w:rsidRPr="00B93ADB" w:rsidRDefault="00994D75" w:rsidP="00994D75">
      <w:pPr>
        <w:pStyle w:val="Heading1"/>
        <w:spacing w:after="120"/>
        <w:rPr>
          <w:rFonts w:ascii="Palatino Linotype" w:hAnsi="Palatino Linotype"/>
        </w:rPr>
      </w:pPr>
      <w:r w:rsidRPr="00B93ADB">
        <w:rPr>
          <w:rFonts w:ascii="Palatino Linotype" w:hAnsi="Palatino Linotype"/>
        </w:rPr>
        <w:lastRenderedPageBreak/>
        <w:t>Results Framework</w:t>
      </w:r>
      <w:r w:rsidRPr="00B93ADB">
        <w:rPr>
          <w:rStyle w:val="FootnoteReference"/>
          <w:rFonts w:ascii="Palatino Linotype" w:hAnsi="Palatino Linotype"/>
        </w:rPr>
        <w:footnoteReference w:id="2"/>
      </w:r>
    </w:p>
    <w:tbl>
      <w:tblPr>
        <w:tblW w:w="15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4230"/>
        <w:gridCol w:w="1890"/>
        <w:gridCol w:w="1350"/>
        <w:gridCol w:w="1530"/>
        <w:gridCol w:w="1620"/>
      </w:tblGrid>
      <w:tr w:rsidR="00D373CC" w:rsidRPr="00B93ADB" w14:paraId="0C11B1A5" w14:textId="77777777" w:rsidTr="00D373CC">
        <w:trPr>
          <w:cantSplit/>
          <w:trHeight w:val="395"/>
        </w:trPr>
        <w:tc>
          <w:tcPr>
            <w:tcW w:w="15210" w:type="dxa"/>
            <w:gridSpan w:val="6"/>
            <w:tcBorders>
              <w:top w:val="single" w:sz="4" w:space="0" w:color="auto"/>
              <w:left w:val="single" w:sz="4" w:space="0" w:color="auto"/>
              <w:bottom w:val="single" w:sz="4" w:space="0" w:color="auto"/>
              <w:right w:val="single" w:sz="4" w:space="0" w:color="auto"/>
            </w:tcBorders>
          </w:tcPr>
          <w:p w14:paraId="674398ED" w14:textId="77777777" w:rsidR="00D373CC" w:rsidRPr="00B93ADB" w:rsidRDefault="00D373CC" w:rsidP="00613D33">
            <w:pPr>
              <w:spacing w:before="60"/>
              <w:rPr>
                <w:rFonts w:ascii="Palatino Linotype" w:hAnsi="Palatino Linotype"/>
                <w:b/>
                <w:sz w:val="20"/>
                <w:szCs w:val="20"/>
              </w:rPr>
            </w:pPr>
            <w:r w:rsidRPr="00B93ADB">
              <w:rPr>
                <w:rFonts w:ascii="Palatino Linotype" w:hAnsi="Palatino Linotype"/>
                <w:b/>
                <w:sz w:val="20"/>
                <w:szCs w:val="20"/>
              </w:rPr>
              <w:t>Intended Outcome as stated in the UN</w:t>
            </w:r>
            <w:r>
              <w:rPr>
                <w:rFonts w:ascii="Palatino Linotype" w:hAnsi="Palatino Linotype"/>
                <w:b/>
                <w:sz w:val="20"/>
                <w:szCs w:val="20"/>
              </w:rPr>
              <w:t>SD</w:t>
            </w:r>
            <w:r w:rsidRPr="00B93ADB">
              <w:rPr>
                <w:rFonts w:ascii="Palatino Linotype" w:hAnsi="Palatino Linotype"/>
                <w:b/>
                <w:sz w:val="20"/>
                <w:szCs w:val="20"/>
              </w:rPr>
              <w:t xml:space="preserve">F/Country [or Global/Regional] Programme Results and Resource Framework: </w:t>
            </w:r>
          </w:p>
          <w:p w14:paraId="274E9A82" w14:textId="77777777" w:rsidR="00D373CC" w:rsidRPr="00D373CC" w:rsidRDefault="00D373CC" w:rsidP="00613D33">
            <w:pPr>
              <w:spacing w:before="60"/>
              <w:rPr>
                <w:rFonts w:ascii="Palatino Linotype" w:hAnsi="Palatino Linotype"/>
                <w:b/>
                <w:sz w:val="20"/>
                <w:szCs w:val="20"/>
              </w:rPr>
            </w:pPr>
            <w:r w:rsidRPr="00D373CC">
              <w:rPr>
                <w:rFonts w:ascii="Palatino Linotype" w:hAnsi="Palatino Linotype"/>
                <w:b/>
                <w:sz w:val="20"/>
                <w:szCs w:val="20"/>
              </w:rPr>
              <w:t xml:space="preserve">UNSDF Strategic Priority 1: Institutions in Jordan at national and local levels are more responsive, inclusive, accountable, transparent and resilient </w:t>
            </w:r>
          </w:p>
          <w:p w14:paraId="0D8A41F9" w14:textId="77777777" w:rsidR="00D373CC" w:rsidRPr="00D373CC" w:rsidRDefault="00D373CC" w:rsidP="00613D33">
            <w:pPr>
              <w:spacing w:before="60"/>
              <w:rPr>
                <w:rFonts w:ascii="Palatino Linotype" w:hAnsi="Palatino Linotype"/>
                <w:b/>
                <w:sz w:val="20"/>
                <w:szCs w:val="20"/>
              </w:rPr>
            </w:pPr>
            <w:r>
              <w:rPr>
                <w:rFonts w:ascii="Palatino Linotype" w:hAnsi="Palatino Linotype"/>
                <w:b/>
                <w:sz w:val="20"/>
                <w:szCs w:val="20"/>
              </w:rPr>
              <w:t>National Priority:</w:t>
            </w:r>
            <w:r w:rsidRPr="00D373CC">
              <w:rPr>
                <w:rFonts w:ascii="Palatino Linotype" w:hAnsi="Palatino Linotype"/>
                <w:b/>
                <w:sz w:val="20"/>
                <w:szCs w:val="20"/>
              </w:rPr>
              <w:t xml:space="preserve">  First Voluntary National Review 2017 Roadmap Priority Action Points 1,2,3,4,5,6,10 &amp; 11. </w:t>
            </w:r>
          </w:p>
        </w:tc>
      </w:tr>
      <w:tr w:rsidR="00D373CC" w:rsidRPr="00B93ADB" w14:paraId="20239925" w14:textId="77777777" w:rsidTr="00D373CC">
        <w:trPr>
          <w:cantSplit/>
          <w:trHeight w:val="395"/>
        </w:trPr>
        <w:tc>
          <w:tcPr>
            <w:tcW w:w="15210" w:type="dxa"/>
            <w:gridSpan w:val="6"/>
            <w:tcBorders>
              <w:top w:val="single" w:sz="4" w:space="0" w:color="auto"/>
              <w:left w:val="single" w:sz="4" w:space="0" w:color="auto"/>
              <w:bottom w:val="single" w:sz="4" w:space="0" w:color="auto"/>
              <w:right w:val="single" w:sz="4" w:space="0" w:color="auto"/>
            </w:tcBorders>
          </w:tcPr>
          <w:p w14:paraId="1DD8C5A9" w14:textId="77777777" w:rsidR="00D373CC" w:rsidRPr="00D373CC" w:rsidRDefault="00D373CC" w:rsidP="00613D33">
            <w:pPr>
              <w:spacing w:before="60"/>
              <w:rPr>
                <w:rFonts w:ascii="Palatino Linotype" w:hAnsi="Palatino Linotype"/>
                <w:b/>
                <w:sz w:val="20"/>
                <w:szCs w:val="20"/>
              </w:rPr>
            </w:pPr>
            <w:r w:rsidRPr="00B93ADB">
              <w:rPr>
                <w:rFonts w:ascii="Palatino Linotype" w:hAnsi="Palatino Linotype"/>
                <w:b/>
                <w:sz w:val="20"/>
                <w:szCs w:val="20"/>
              </w:rPr>
              <w:t>Outcome indicators as stated in the Country Programme [or Global/Regional] Results and Resources Framework, including baseline and targets:</w:t>
            </w:r>
            <w:r w:rsidRPr="00D373CC">
              <w:rPr>
                <w:rFonts w:ascii="Palatino Linotype" w:hAnsi="Palatino Linotype"/>
                <w:b/>
                <w:sz w:val="20"/>
                <w:szCs w:val="20"/>
              </w:rPr>
              <w:t xml:space="preserve"> Proportion of population satisfied with last experience of public services; Existence of functional systems to track and make public allocations for gender equality and women’s empowerment services.</w:t>
            </w:r>
          </w:p>
        </w:tc>
      </w:tr>
      <w:tr w:rsidR="00D373CC" w:rsidRPr="00B93ADB" w14:paraId="738C5207" w14:textId="77777777" w:rsidTr="00D373CC">
        <w:trPr>
          <w:cantSplit/>
          <w:trHeight w:val="395"/>
        </w:trPr>
        <w:tc>
          <w:tcPr>
            <w:tcW w:w="15210" w:type="dxa"/>
            <w:gridSpan w:val="6"/>
            <w:tcBorders>
              <w:top w:val="single" w:sz="4" w:space="0" w:color="auto"/>
              <w:left w:val="single" w:sz="4" w:space="0" w:color="auto"/>
              <w:bottom w:val="single" w:sz="4" w:space="0" w:color="auto"/>
              <w:right w:val="single" w:sz="4" w:space="0" w:color="auto"/>
            </w:tcBorders>
          </w:tcPr>
          <w:p w14:paraId="10B6F57D" w14:textId="77777777" w:rsidR="00D373CC" w:rsidRPr="00D373CC" w:rsidRDefault="00D373CC" w:rsidP="00613D33">
            <w:pPr>
              <w:spacing w:before="60"/>
              <w:rPr>
                <w:rFonts w:ascii="Palatino Linotype" w:hAnsi="Palatino Linotype"/>
                <w:b/>
                <w:sz w:val="20"/>
                <w:szCs w:val="20"/>
              </w:rPr>
            </w:pPr>
            <w:r w:rsidRPr="00B93ADB">
              <w:rPr>
                <w:rFonts w:ascii="Palatino Linotype" w:hAnsi="Palatino Linotype"/>
                <w:b/>
                <w:sz w:val="20"/>
                <w:szCs w:val="20"/>
              </w:rPr>
              <w:t xml:space="preserve">Applicable Output(s) from the UNDP Strategic Plan: </w:t>
            </w:r>
            <w:r>
              <w:rPr>
                <w:rFonts w:ascii="Palatino Linotype" w:hAnsi="Palatino Linotype"/>
                <w:b/>
                <w:sz w:val="20"/>
                <w:szCs w:val="20"/>
              </w:rPr>
              <w:t xml:space="preserve"> </w:t>
            </w:r>
            <w:r w:rsidRPr="00D373CC">
              <w:rPr>
                <w:rFonts w:ascii="Palatino Linotype" w:hAnsi="Palatino Linotype"/>
                <w:b/>
                <w:sz w:val="20"/>
                <w:szCs w:val="20"/>
              </w:rPr>
              <w:t xml:space="preserve">Outcome 2. Accelerate structural transformations for sustainable development; </w:t>
            </w:r>
          </w:p>
          <w:p w14:paraId="55F4761B" w14:textId="77777777" w:rsidR="00D373CC" w:rsidRPr="00D373CC" w:rsidRDefault="00D373CC" w:rsidP="00D373CC">
            <w:pPr>
              <w:spacing w:before="60"/>
              <w:rPr>
                <w:rFonts w:ascii="Palatino Linotype" w:hAnsi="Palatino Linotype"/>
                <w:b/>
                <w:sz w:val="20"/>
                <w:szCs w:val="20"/>
              </w:rPr>
            </w:pPr>
            <w:r w:rsidRPr="00C57A2E">
              <w:rPr>
                <w:rFonts w:ascii="Palatino Linotype" w:hAnsi="Palatino Linotype"/>
                <w:b/>
                <w:sz w:val="20"/>
                <w:szCs w:val="20"/>
              </w:rPr>
              <w:t>Output 3.1:</w:t>
            </w:r>
            <w:r w:rsidRPr="00D373CC">
              <w:rPr>
                <w:rFonts w:ascii="Palatino Linotype" w:hAnsi="Palatino Linotype"/>
                <w:b/>
                <w:sz w:val="20"/>
                <w:szCs w:val="20"/>
              </w:rPr>
              <w:t xml:space="preserve"> Capacities developed across the whole of government to integrate the 2030 Agenda in development plans and budgets and to analyse progress towards the Goals, using innovative and data-driven solutions.</w:t>
            </w:r>
          </w:p>
          <w:p w14:paraId="1E63BE68" w14:textId="77777777" w:rsidR="00D373CC" w:rsidRPr="00D373CC" w:rsidRDefault="00D373CC" w:rsidP="00D373CC">
            <w:pPr>
              <w:spacing w:before="60"/>
              <w:rPr>
                <w:rFonts w:ascii="Palatino Linotype" w:hAnsi="Palatino Linotype"/>
                <w:b/>
                <w:sz w:val="20"/>
                <w:szCs w:val="20"/>
              </w:rPr>
            </w:pPr>
            <w:r w:rsidRPr="00C57A2E">
              <w:rPr>
                <w:rFonts w:ascii="Palatino Linotype" w:hAnsi="Palatino Linotype"/>
                <w:b/>
                <w:sz w:val="20"/>
                <w:szCs w:val="20"/>
              </w:rPr>
              <w:t>Output 3.2</w:t>
            </w:r>
            <w:r>
              <w:rPr>
                <w:rFonts w:ascii="Palatino Linotype" w:hAnsi="Palatino Linotype"/>
                <w:b/>
                <w:sz w:val="20"/>
                <w:szCs w:val="20"/>
              </w:rPr>
              <w:t xml:space="preserve">:  </w:t>
            </w:r>
            <w:r w:rsidRPr="00D373CC">
              <w:rPr>
                <w:rFonts w:ascii="Palatino Linotype" w:hAnsi="Palatino Linotype"/>
                <w:b/>
                <w:sz w:val="20"/>
                <w:szCs w:val="20"/>
              </w:rPr>
              <w:t>Policies, plans and partnership for sustainable development draw upon UNDP thought leadership, knowledge and evidence: Baseline no, Target yes.</w:t>
            </w:r>
          </w:p>
        </w:tc>
      </w:tr>
      <w:tr w:rsidR="00D373CC" w:rsidRPr="00B93ADB" w14:paraId="01EDCFBA" w14:textId="77777777" w:rsidTr="00D373CC">
        <w:trPr>
          <w:cantSplit/>
          <w:trHeight w:val="395"/>
        </w:trPr>
        <w:tc>
          <w:tcPr>
            <w:tcW w:w="15210" w:type="dxa"/>
            <w:gridSpan w:val="6"/>
            <w:tcBorders>
              <w:top w:val="single" w:sz="4" w:space="0" w:color="auto"/>
              <w:left w:val="single" w:sz="4" w:space="0" w:color="auto"/>
              <w:bottom w:val="single" w:sz="4" w:space="0" w:color="auto"/>
              <w:right w:val="single" w:sz="4" w:space="0" w:color="auto"/>
            </w:tcBorders>
          </w:tcPr>
          <w:p w14:paraId="6933C3DC" w14:textId="40F826CD" w:rsidR="00D373CC" w:rsidRPr="00D373CC" w:rsidRDefault="00D373CC" w:rsidP="00613D33">
            <w:pPr>
              <w:spacing w:before="60"/>
              <w:rPr>
                <w:rFonts w:ascii="Palatino Linotype" w:hAnsi="Palatino Linotype"/>
                <w:b/>
                <w:sz w:val="20"/>
                <w:szCs w:val="20"/>
              </w:rPr>
            </w:pPr>
            <w:r w:rsidRPr="00B93ADB">
              <w:rPr>
                <w:rFonts w:ascii="Palatino Linotype" w:hAnsi="Palatino Linotype"/>
                <w:b/>
                <w:sz w:val="20"/>
                <w:szCs w:val="20"/>
              </w:rPr>
              <w:t>Project title and Atlas Project Number:</w:t>
            </w:r>
            <w:r>
              <w:rPr>
                <w:rFonts w:ascii="Palatino Linotype" w:hAnsi="Palatino Linotype"/>
                <w:b/>
                <w:sz w:val="20"/>
                <w:szCs w:val="20"/>
              </w:rPr>
              <w:t xml:space="preserve">  </w:t>
            </w:r>
            <w:r w:rsidR="0060687B" w:rsidRPr="0060687B">
              <w:rPr>
                <w:rFonts w:ascii="Palatino Linotype" w:hAnsi="Palatino Linotype"/>
                <w:b/>
                <w:sz w:val="20"/>
                <w:szCs w:val="20"/>
              </w:rPr>
              <w:t>Joint Initiative to Capacitate the Jordanian Department of Statistics in Tracking the Sustainable Development Goals’ Data, Information Production and Reporting.</w:t>
            </w:r>
          </w:p>
        </w:tc>
      </w:tr>
      <w:tr w:rsidR="008B4696" w:rsidRPr="00B93ADB" w14:paraId="7D263198" w14:textId="77777777" w:rsidTr="001E3D9B">
        <w:trPr>
          <w:tblHeader/>
        </w:trPr>
        <w:tc>
          <w:tcPr>
            <w:tcW w:w="4590" w:type="dxa"/>
            <w:vMerge w:val="restart"/>
            <w:shd w:val="clear" w:color="auto" w:fill="FFFF99"/>
          </w:tcPr>
          <w:p w14:paraId="1B46CF44" w14:textId="77777777" w:rsidR="00D373CC" w:rsidRPr="00B93ADB" w:rsidRDefault="00D373CC" w:rsidP="00613D33">
            <w:pPr>
              <w:spacing w:before="60"/>
              <w:jc w:val="center"/>
              <w:rPr>
                <w:rFonts w:ascii="Palatino Linotype" w:hAnsi="Palatino Linotype" w:cs="Arial"/>
                <w:b/>
                <w:sz w:val="20"/>
                <w:szCs w:val="20"/>
              </w:rPr>
            </w:pPr>
            <w:r w:rsidRPr="00B93ADB">
              <w:rPr>
                <w:rFonts w:ascii="Palatino Linotype" w:hAnsi="Palatino Linotype" w:cs="Arial"/>
                <w:b/>
                <w:sz w:val="20"/>
                <w:szCs w:val="20"/>
              </w:rPr>
              <w:t xml:space="preserve">EXPECTED OUTPUTS </w:t>
            </w:r>
          </w:p>
        </w:tc>
        <w:tc>
          <w:tcPr>
            <w:tcW w:w="4230" w:type="dxa"/>
            <w:vMerge w:val="restart"/>
            <w:shd w:val="clear" w:color="auto" w:fill="FFFF99"/>
          </w:tcPr>
          <w:p w14:paraId="068A1C21" w14:textId="77777777" w:rsidR="00D373CC" w:rsidRPr="00B93ADB" w:rsidRDefault="00D373CC" w:rsidP="00613D33">
            <w:pPr>
              <w:spacing w:before="60"/>
              <w:jc w:val="center"/>
              <w:rPr>
                <w:rFonts w:ascii="Palatino Linotype" w:hAnsi="Palatino Linotype" w:cs="Arial"/>
                <w:b/>
                <w:sz w:val="20"/>
                <w:szCs w:val="20"/>
              </w:rPr>
            </w:pPr>
            <w:r w:rsidRPr="00B93ADB">
              <w:rPr>
                <w:rFonts w:ascii="Palatino Linotype" w:hAnsi="Palatino Linotype" w:cs="Arial"/>
                <w:b/>
                <w:sz w:val="20"/>
                <w:szCs w:val="20"/>
              </w:rPr>
              <w:t>OUTPUT INDICATORS</w:t>
            </w:r>
            <w:r w:rsidRPr="00B93ADB">
              <w:rPr>
                <w:rStyle w:val="FootnoteReference"/>
                <w:rFonts w:ascii="Palatino Linotype" w:hAnsi="Palatino Linotype" w:cs="Arial"/>
                <w:b/>
                <w:sz w:val="20"/>
                <w:szCs w:val="20"/>
              </w:rPr>
              <w:footnoteReference w:id="3"/>
            </w:r>
          </w:p>
        </w:tc>
        <w:tc>
          <w:tcPr>
            <w:tcW w:w="1890" w:type="dxa"/>
            <w:vMerge w:val="restart"/>
            <w:shd w:val="clear" w:color="auto" w:fill="FFFF99"/>
          </w:tcPr>
          <w:p w14:paraId="7B65DFD9" w14:textId="77777777" w:rsidR="00D373CC" w:rsidRPr="00B93ADB" w:rsidRDefault="00D373CC" w:rsidP="00613D33">
            <w:pPr>
              <w:spacing w:before="60"/>
              <w:jc w:val="center"/>
              <w:rPr>
                <w:rFonts w:ascii="Palatino Linotype" w:hAnsi="Palatino Linotype" w:cs="Arial"/>
                <w:b/>
                <w:sz w:val="20"/>
                <w:szCs w:val="20"/>
              </w:rPr>
            </w:pPr>
            <w:r w:rsidRPr="00B93ADB">
              <w:rPr>
                <w:rFonts w:ascii="Palatino Linotype" w:hAnsi="Palatino Linotype" w:cs="Arial"/>
                <w:b/>
                <w:sz w:val="20"/>
                <w:szCs w:val="20"/>
              </w:rPr>
              <w:t>DATA SOURCE</w:t>
            </w:r>
          </w:p>
        </w:tc>
        <w:tc>
          <w:tcPr>
            <w:tcW w:w="1350" w:type="dxa"/>
            <w:shd w:val="clear" w:color="auto" w:fill="FFFF99"/>
          </w:tcPr>
          <w:p w14:paraId="0E497B13" w14:textId="77777777" w:rsidR="00D373CC" w:rsidRPr="00B93ADB" w:rsidRDefault="00D373CC" w:rsidP="00613D33">
            <w:pPr>
              <w:spacing w:before="60"/>
              <w:jc w:val="center"/>
              <w:rPr>
                <w:rFonts w:ascii="Palatino Linotype" w:hAnsi="Palatino Linotype" w:cs="Arial"/>
                <w:b/>
                <w:sz w:val="20"/>
                <w:szCs w:val="20"/>
              </w:rPr>
            </w:pPr>
            <w:r w:rsidRPr="00B93ADB">
              <w:rPr>
                <w:rFonts w:ascii="Palatino Linotype" w:hAnsi="Palatino Linotype" w:cs="Arial"/>
                <w:b/>
                <w:sz w:val="20"/>
                <w:szCs w:val="20"/>
              </w:rPr>
              <w:t>BASELINE</w:t>
            </w:r>
          </w:p>
        </w:tc>
        <w:tc>
          <w:tcPr>
            <w:tcW w:w="3150" w:type="dxa"/>
            <w:gridSpan w:val="2"/>
            <w:shd w:val="clear" w:color="auto" w:fill="FFFF99"/>
          </w:tcPr>
          <w:p w14:paraId="34034977" w14:textId="77777777" w:rsidR="00D373CC" w:rsidRPr="00B93ADB" w:rsidRDefault="00D373CC" w:rsidP="00613D33">
            <w:pPr>
              <w:pStyle w:val="Heading2"/>
              <w:spacing w:before="60"/>
              <w:jc w:val="center"/>
              <w:rPr>
                <w:rFonts w:ascii="Palatino Linotype" w:hAnsi="Palatino Linotype" w:cs="Arial"/>
                <w:sz w:val="20"/>
                <w:szCs w:val="20"/>
              </w:rPr>
            </w:pPr>
            <w:r w:rsidRPr="00D82142">
              <w:rPr>
                <w:rFonts w:ascii="Palatino Linotype" w:hAnsi="Palatino Linotype" w:cs="Arial"/>
                <w:color w:val="auto"/>
                <w:sz w:val="20"/>
                <w:szCs w:val="20"/>
              </w:rPr>
              <w:t>TARGETS (by frequency of data collection)</w:t>
            </w:r>
          </w:p>
        </w:tc>
      </w:tr>
      <w:tr w:rsidR="00D373CC" w:rsidRPr="00B93ADB" w14:paraId="68E73408" w14:textId="77777777" w:rsidTr="001E3D9B">
        <w:trPr>
          <w:tblHeader/>
        </w:trPr>
        <w:tc>
          <w:tcPr>
            <w:tcW w:w="4590" w:type="dxa"/>
            <w:vMerge/>
            <w:shd w:val="clear" w:color="auto" w:fill="FFFF99"/>
          </w:tcPr>
          <w:p w14:paraId="3D498C7B" w14:textId="77777777" w:rsidR="00D373CC" w:rsidRPr="00B93ADB" w:rsidRDefault="00D373CC" w:rsidP="00613D33">
            <w:pPr>
              <w:spacing w:before="60"/>
              <w:jc w:val="center"/>
              <w:rPr>
                <w:rFonts w:ascii="Palatino Linotype" w:hAnsi="Palatino Linotype" w:cs="Arial"/>
                <w:b/>
                <w:sz w:val="20"/>
                <w:szCs w:val="20"/>
              </w:rPr>
            </w:pPr>
          </w:p>
        </w:tc>
        <w:tc>
          <w:tcPr>
            <w:tcW w:w="4230" w:type="dxa"/>
            <w:vMerge/>
            <w:shd w:val="clear" w:color="auto" w:fill="FFFF99"/>
          </w:tcPr>
          <w:p w14:paraId="499F12B0" w14:textId="77777777" w:rsidR="00D373CC" w:rsidRPr="00B93ADB" w:rsidRDefault="00D373CC" w:rsidP="00613D33">
            <w:pPr>
              <w:spacing w:before="60"/>
              <w:jc w:val="center"/>
              <w:rPr>
                <w:rFonts w:ascii="Palatino Linotype" w:hAnsi="Palatino Linotype" w:cs="Arial"/>
                <w:b/>
                <w:sz w:val="20"/>
                <w:szCs w:val="20"/>
              </w:rPr>
            </w:pPr>
          </w:p>
        </w:tc>
        <w:tc>
          <w:tcPr>
            <w:tcW w:w="1890" w:type="dxa"/>
            <w:vMerge/>
            <w:shd w:val="clear" w:color="auto" w:fill="FFFF99"/>
          </w:tcPr>
          <w:p w14:paraId="769CD921" w14:textId="77777777" w:rsidR="00D373CC" w:rsidRPr="00B93ADB" w:rsidRDefault="00D373CC" w:rsidP="00613D33">
            <w:pPr>
              <w:spacing w:before="60"/>
              <w:jc w:val="center"/>
              <w:rPr>
                <w:rFonts w:ascii="Palatino Linotype" w:hAnsi="Palatino Linotype" w:cs="Arial"/>
                <w:b/>
                <w:sz w:val="20"/>
                <w:szCs w:val="20"/>
              </w:rPr>
            </w:pPr>
          </w:p>
        </w:tc>
        <w:tc>
          <w:tcPr>
            <w:tcW w:w="1350" w:type="dxa"/>
            <w:tcBorders>
              <w:bottom w:val="single" w:sz="4" w:space="0" w:color="auto"/>
            </w:tcBorders>
            <w:shd w:val="clear" w:color="auto" w:fill="FFFF99"/>
          </w:tcPr>
          <w:p w14:paraId="7A42B61B" w14:textId="77777777" w:rsidR="00D373CC" w:rsidRPr="00B93ADB" w:rsidRDefault="00D373CC" w:rsidP="00613D33">
            <w:pPr>
              <w:spacing w:before="60"/>
              <w:jc w:val="center"/>
              <w:rPr>
                <w:rFonts w:ascii="Palatino Linotype" w:hAnsi="Palatino Linotype" w:cs="Arial"/>
                <w:b/>
                <w:sz w:val="20"/>
                <w:szCs w:val="20"/>
              </w:rPr>
            </w:pPr>
            <w:r w:rsidRPr="00B93ADB">
              <w:rPr>
                <w:rFonts w:ascii="Palatino Linotype" w:hAnsi="Palatino Linotype" w:cs="Arial"/>
                <w:b/>
                <w:sz w:val="20"/>
                <w:szCs w:val="20"/>
              </w:rPr>
              <w:t>Value</w:t>
            </w:r>
          </w:p>
          <w:p w14:paraId="6C511208" w14:textId="77777777" w:rsidR="00D373CC" w:rsidRPr="00B93ADB" w:rsidRDefault="00D373CC" w:rsidP="00613D33">
            <w:pPr>
              <w:spacing w:before="60"/>
              <w:jc w:val="center"/>
              <w:rPr>
                <w:rFonts w:ascii="Palatino Linotype" w:hAnsi="Palatino Linotype" w:cs="Arial"/>
                <w:b/>
                <w:sz w:val="20"/>
                <w:szCs w:val="20"/>
              </w:rPr>
            </w:pPr>
            <w:r w:rsidRPr="00B93ADB">
              <w:rPr>
                <w:rFonts w:ascii="Palatino Linotype" w:hAnsi="Palatino Linotype" w:cs="Arial"/>
                <w:b/>
                <w:sz w:val="20"/>
                <w:szCs w:val="20"/>
              </w:rPr>
              <w:t>Year</w:t>
            </w:r>
          </w:p>
          <w:p w14:paraId="7D2DB038" w14:textId="77777777" w:rsidR="00D373CC" w:rsidRPr="00B93ADB" w:rsidRDefault="00D373CC" w:rsidP="00613D33">
            <w:pPr>
              <w:pStyle w:val="Header"/>
              <w:spacing w:before="60"/>
              <w:rPr>
                <w:rFonts w:ascii="Palatino Linotype" w:hAnsi="Palatino Linotype" w:cs="Arial"/>
                <w:b/>
                <w:sz w:val="20"/>
                <w:szCs w:val="20"/>
              </w:rPr>
            </w:pPr>
          </w:p>
        </w:tc>
        <w:tc>
          <w:tcPr>
            <w:tcW w:w="1530" w:type="dxa"/>
            <w:tcBorders>
              <w:bottom w:val="single" w:sz="4" w:space="0" w:color="auto"/>
            </w:tcBorders>
            <w:shd w:val="clear" w:color="auto" w:fill="FFFF99"/>
          </w:tcPr>
          <w:p w14:paraId="5CCE4329" w14:textId="122178B7" w:rsidR="00D373CC" w:rsidRPr="00B93ADB" w:rsidDel="00BD7C58" w:rsidRDefault="00020FC6" w:rsidP="00613D33">
            <w:pPr>
              <w:spacing w:before="60"/>
              <w:jc w:val="center"/>
              <w:rPr>
                <w:rFonts w:ascii="Palatino Linotype" w:hAnsi="Palatino Linotype" w:cs="Arial"/>
                <w:b/>
                <w:sz w:val="20"/>
                <w:szCs w:val="20"/>
              </w:rPr>
            </w:pPr>
            <w:r>
              <w:rPr>
                <w:rFonts w:ascii="Palatino Linotype" w:hAnsi="Palatino Linotype" w:cs="Arial"/>
                <w:b/>
                <w:sz w:val="20"/>
                <w:szCs w:val="20"/>
              </w:rPr>
              <w:t>Phase</w:t>
            </w:r>
            <w:r w:rsidR="00D373CC" w:rsidRPr="00B93ADB">
              <w:rPr>
                <w:rFonts w:ascii="Palatino Linotype" w:hAnsi="Palatino Linotype" w:cs="Arial"/>
                <w:b/>
                <w:sz w:val="20"/>
                <w:szCs w:val="20"/>
              </w:rPr>
              <w:br/>
              <w:t>1</w:t>
            </w:r>
          </w:p>
        </w:tc>
        <w:tc>
          <w:tcPr>
            <w:tcW w:w="1620" w:type="dxa"/>
            <w:tcBorders>
              <w:bottom w:val="single" w:sz="4" w:space="0" w:color="auto"/>
            </w:tcBorders>
            <w:shd w:val="clear" w:color="auto" w:fill="FFFF99"/>
          </w:tcPr>
          <w:p w14:paraId="6FF36E9B" w14:textId="657BA1F7" w:rsidR="00D373CC" w:rsidRPr="00B93ADB" w:rsidDel="00BD7C58" w:rsidRDefault="00020FC6" w:rsidP="00613D33">
            <w:pPr>
              <w:spacing w:before="60"/>
              <w:jc w:val="center"/>
              <w:rPr>
                <w:rFonts w:ascii="Palatino Linotype" w:hAnsi="Palatino Linotype" w:cs="Arial"/>
                <w:b/>
                <w:sz w:val="20"/>
                <w:szCs w:val="20"/>
              </w:rPr>
            </w:pPr>
            <w:r>
              <w:rPr>
                <w:rFonts w:ascii="Palatino Linotype" w:hAnsi="Palatino Linotype" w:cs="Arial"/>
                <w:b/>
                <w:sz w:val="20"/>
                <w:szCs w:val="20"/>
              </w:rPr>
              <w:t>Phase</w:t>
            </w:r>
            <w:r w:rsidR="00D373CC" w:rsidRPr="00B93ADB">
              <w:rPr>
                <w:rFonts w:ascii="Palatino Linotype" w:hAnsi="Palatino Linotype" w:cs="Arial"/>
                <w:b/>
                <w:sz w:val="20"/>
                <w:szCs w:val="20"/>
              </w:rPr>
              <w:br/>
              <w:t>2</w:t>
            </w:r>
          </w:p>
        </w:tc>
      </w:tr>
      <w:tr w:rsidR="00D373CC" w:rsidRPr="00B93ADB" w14:paraId="7FD43941" w14:textId="77777777" w:rsidTr="001E3D9B">
        <w:trPr>
          <w:trHeight w:val="773"/>
          <w:tblHeader/>
        </w:trPr>
        <w:tc>
          <w:tcPr>
            <w:tcW w:w="4590" w:type="dxa"/>
            <w:vMerge w:val="restart"/>
          </w:tcPr>
          <w:p w14:paraId="08C3FD56" w14:textId="77777777" w:rsidR="00D373CC" w:rsidRPr="00B93ADB" w:rsidRDefault="00D373CC" w:rsidP="00613D33">
            <w:pPr>
              <w:spacing w:before="60"/>
              <w:jc w:val="left"/>
              <w:rPr>
                <w:rFonts w:ascii="Palatino Linotype" w:hAnsi="Palatino Linotype"/>
                <w:b/>
                <w:sz w:val="20"/>
                <w:szCs w:val="20"/>
              </w:rPr>
            </w:pPr>
            <w:r w:rsidRPr="00B93ADB">
              <w:rPr>
                <w:rFonts w:ascii="Palatino Linotype" w:hAnsi="Palatino Linotype"/>
                <w:b/>
                <w:sz w:val="20"/>
                <w:szCs w:val="20"/>
              </w:rPr>
              <w:t>Output 1</w:t>
            </w:r>
            <w:r>
              <w:rPr>
                <w:rFonts w:ascii="Palatino Linotype" w:hAnsi="Palatino Linotype"/>
                <w:b/>
                <w:sz w:val="20"/>
                <w:szCs w:val="20"/>
              </w:rPr>
              <w:t xml:space="preserve">: </w:t>
            </w:r>
          </w:p>
          <w:p w14:paraId="18201379" w14:textId="6A3B774E" w:rsidR="00D373CC" w:rsidRPr="009E4797" w:rsidRDefault="00777625" w:rsidP="00613D33">
            <w:pPr>
              <w:spacing w:before="60"/>
              <w:jc w:val="left"/>
              <w:rPr>
                <w:rFonts w:ascii="Palatino Linotype" w:hAnsi="Palatino Linotype"/>
                <w:sz w:val="18"/>
                <w:szCs w:val="18"/>
              </w:rPr>
            </w:pPr>
            <w:r w:rsidRPr="00777625">
              <w:rPr>
                <w:rFonts w:ascii="Palatino Linotype" w:hAnsi="Palatino Linotype"/>
                <w:sz w:val="18"/>
                <w:szCs w:val="18"/>
              </w:rPr>
              <w:t>Enhanced Data Management System of the Department of Statistics to collect, store and provide reliable data.</w:t>
            </w:r>
          </w:p>
        </w:tc>
        <w:tc>
          <w:tcPr>
            <w:tcW w:w="4230" w:type="dxa"/>
          </w:tcPr>
          <w:p w14:paraId="037C021D" w14:textId="43B54683" w:rsidR="00D373CC" w:rsidRPr="001D5057" w:rsidDel="00A84123" w:rsidRDefault="001D5057" w:rsidP="001D5057">
            <w:pPr>
              <w:pStyle w:val="ListParagraph"/>
              <w:numPr>
                <w:ilvl w:val="1"/>
                <w:numId w:val="10"/>
              </w:numPr>
              <w:spacing w:before="60"/>
              <w:rPr>
                <w:rFonts w:ascii="Palatino Linotype" w:hAnsi="Palatino Linotype"/>
                <w:i/>
                <w:sz w:val="18"/>
                <w:szCs w:val="18"/>
              </w:rPr>
            </w:pPr>
            <w:r w:rsidRPr="001D5057">
              <w:rPr>
                <w:rFonts w:ascii="Palatino Linotype" w:hAnsi="Palatino Linotype"/>
                <w:i/>
                <w:sz w:val="18"/>
                <w:szCs w:val="18"/>
                <w:lang w:val="en-GB"/>
              </w:rPr>
              <w:t>Technical Information Base Assessment for the Department of Statistics conducted, and SDG indicators data gaps identified</w:t>
            </w:r>
          </w:p>
        </w:tc>
        <w:tc>
          <w:tcPr>
            <w:tcW w:w="1890" w:type="dxa"/>
          </w:tcPr>
          <w:p w14:paraId="4769D4D9" w14:textId="6879A2F4" w:rsidR="00D373CC" w:rsidRPr="004D1611" w:rsidDel="00A84123" w:rsidRDefault="00A81E79" w:rsidP="00613D33">
            <w:pPr>
              <w:spacing w:before="60"/>
              <w:jc w:val="center"/>
              <w:rPr>
                <w:rFonts w:ascii="Palatino Linotype" w:hAnsi="Palatino Linotype"/>
                <w:sz w:val="18"/>
                <w:szCs w:val="18"/>
              </w:rPr>
            </w:pPr>
            <w:r w:rsidRPr="005B21AB">
              <w:rPr>
                <w:rFonts w:ascii="Palatino Linotype" w:hAnsi="Palatino Linotype"/>
                <w:sz w:val="18"/>
                <w:szCs w:val="20"/>
              </w:rPr>
              <w:t>DoS</w:t>
            </w:r>
          </w:p>
        </w:tc>
        <w:tc>
          <w:tcPr>
            <w:tcW w:w="1350" w:type="dxa"/>
            <w:shd w:val="clear" w:color="auto" w:fill="auto"/>
          </w:tcPr>
          <w:p w14:paraId="14C42295" w14:textId="591942F6" w:rsidR="00D373CC" w:rsidRPr="004D1611" w:rsidDel="00BD7C58" w:rsidRDefault="008B4696" w:rsidP="00613D33">
            <w:pPr>
              <w:pStyle w:val="Header"/>
              <w:spacing w:before="60"/>
              <w:jc w:val="left"/>
              <w:rPr>
                <w:rFonts w:ascii="Palatino Linotype" w:hAnsi="Palatino Linotype"/>
                <w:sz w:val="18"/>
                <w:szCs w:val="18"/>
              </w:rPr>
            </w:pPr>
            <w:r>
              <w:rPr>
                <w:rFonts w:ascii="Palatino Linotype" w:hAnsi="Palatino Linotype"/>
                <w:sz w:val="18"/>
                <w:szCs w:val="18"/>
              </w:rPr>
              <w:t xml:space="preserve">NA </w:t>
            </w:r>
          </w:p>
        </w:tc>
        <w:tc>
          <w:tcPr>
            <w:tcW w:w="1530" w:type="dxa"/>
          </w:tcPr>
          <w:p w14:paraId="436F79CE" w14:textId="66DE2A7B" w:rsidR="00D373CC" w:rsidRPr="004D1611" w:rsidDel="00BD7C58" w:rsidRDefault="001E3D9B" w:rsidP="00613D33">
            <w:pPr>
              <w:pStyle w:val="Header"/>
              <w:spacing w:before="60"/>
              <w:jc w:val="left"/>
              <w:rPr>
                <w:rFonts w:ascii="Palatino Linotype" w:hAnsi="Palatino Linotype"/>
                <w:sz w:val="18"/>
                <w:szCs w:val="18"/>
              </w:rPr>
            </w:pPr>
            <w:r>
              <w:rPr>
                <w:rFonts w:ascii="Palatino Linotype" w:hAnsi="Palatino Linotype"/>
                <w:sz w:val="18"/>
                <w:szCs w:val="18"/>
              </w:rPr>
              <w:t>2019</w:t>
            </w:r>
          </w:p>
        </w:tc>
        <w:tc>
          <w:tcPr>
            <w:tcW w:w="1620" w:type="dxa"/>
          </w:tcPr>
          <w:p w14:paraId="26A0BF36" w14:textId="77777777" w:rsidR="00D373CC" w:rsidRPr="004D1611" w:rsidDel="00BD7C58" w:rsidRDefault="00D373CC" w:rsidP="00613D33">
            <w:pPr>
              <w:pStyle w:val="Header"/>
              <w:spacing w:before="60"/>
              <w:jc w:val="left"/>
              <w:rPr>
                <w:rFonts w:ascii="Palatino Linotype" w:hAnsi="Palatino Linotype"/>
                <w:sz w:val="18"/>
                <w:szCs w:val="18"/>
              </w:rPr>
            </w:pPr>
          </w:p>
        </w:tc>
      </w:tr>
      <w:tr w:rsidR="008B4696" w:rsidRPr="00B93ADB" w14:paraId="70DE818C" w14:textId="77777777" w:rsidTr="001E3D9B">
        <w:trPr>
          <w:trHeight w:val="530"/>
          <w:tblHeader/>
        </w:trPr>
        <w:tc>
          <w:tcPr>
            <w:tcW w:w="4590" w:type="dxa"/>
            <w:vMerge/>
          </w:tcPr>
          <w:p w14:paraId="0BA56D20" w14:textId="77777777" w:rsidR="008B4696" w:rsidRPr="00B93ADB" w:rsidRDefault="008B4696" w:rsidP="008B4696">
            <w:pPr>
              <w:spacing w:before="60"/>
              <w:jc w:val="left"/>
              <w:rPr>
                <w:rFonts w:ascii="Palatino Linotype" w:hAnsi="Palatino Linotype"/>
                <w:i/>
                <w:sz w:val="20"/>
                <w:szCs w:val="20"/>
              </w:rPr>
            </w:pPr>
          </w:p>
        </w:tc>
        <w:tc>
          <w:tcPr>
            <w:tcW w:w="4230" w:type="dxa"/>
          </w:tcPr>
          <w:p w14:paraId="64581780" w14:textId="0078E1C9" w:rsidR="008B4696" w:rsidRPr="001D5057" w:rsidRDefault="008B4696" w:rsidP="008B4696">
            <w:pPr>
              <w:pStyle w:val="ListParagraph"/>
              <w:numPr>
                <w:ilvl w:val="1"/>
                <w:numId w:val="10"/>
              </w:numPr>
              <w:spacing w:before="60"/>
              <w:rPr>
                <w:rFonts w:ascii="Palatino Linotype" w:hAnsi="Palatino Linotype"/>
                <w:i/>
                <w:sz w:val="18"/>
                <w:szCs w:val="18"/>
                <w:lang w:val="en-GB"/>
              </w:rPr>
            </w:pPr>
            <w:r w:rsidRPr="001D5057">
              <w:rPr>
                <w:rFonts w:ascii="Palatino Linotype" w:hAnsi="Palatino Linotype"/>
                <w:i/>
                <w:sz w:val="18"/>
                <w:szCs w:val="18"/>
                <w:lang w:val="en-GB"/>
              </w:rPr>
              <w:t>Department of Statistic’s Data Collection Methodologies and Processes developed</w:t>
            </w:r>
          </w:p>
        </w:tc>
        <w:tc>
          <w:tcPr>
            <w:tcW w:w="1890" w:type="dxa"/>
          </w:tcPr>
          <w:p w14:paraId="228A7027" w14:textId="04CEEA03" w:rsidR="008B4696" w:rsidRPr="005D1FCD" w:rsidRDefault="008B4696" w:rsidP="008B4696">
            <w:pPr>
              <w:pStyle w:val="Header"/>
              <w:spacing w:before="60"/>
              <w:jc w:val="center"/>
              <w:rPr>
                <w:rFonts w:ascii="Palatino Linotype" w:hAnsi="Palatino Linotype"/>
                <w:sz w:val="20"/>
                <w:szCs w:val="20"/>
              </w:rPr>
            </w:pPr>
            <w:r w:rsidRPr="005B21AB">
              <w:rPr>
                <w:rFonts w:ascii="Palatino Linotype" w:hAnsi="Palatino Linotype"/>
                <w:sz w:val="18"/>
                <w:szCs w:val="20"/>
              </w:rPr>
              <w:t>DoS</w:t>
            </w:r>
          </w:p>
        </w:tc>
        <w:tc>
          <w:tcPr>
            <w:tcW w:w="1350" w:type="dxa"/>
            <w:shd w:val="clear" w:color="auto" w:fill="auto"/>
          </w:tcPr>
          <w:p w14:paraId="19C5827D" w14:textId="71189A27" w:rsidR="008B4696" w:rsidRPr="005B21AB" w:rsidRDefault="008B4696" w:rsidP="008B4696">
            <w:pPr>
              <w:pStyle w:val="Header"/>
              <w:spacing w:before="60"/>
              <w:jc w:val="left"/>
              <w:rPr>
                <w:rFonts w:ascii="Palatino Linotype" w:hAnsi="Palatino Linotype"/>
                <w:sz w:val="18"/>
                <w:szCs w:val="20"/>
              </w:rPr>
            </w:pPr>
            <w:r>
              <w:rPr>
                <w:rFonts w:ascii="Palatino Linotype" w:hAnsi="Palatino Linotype"/>
                <w:sz w:val="18"/>
                <w:szCs w:val="18"/>
              </w:rPr>
              <w:t xml:space="preserve">NA </w:t>
            </w:r>
          </w:p>
        </w:tc>
        <w:tc>
          <w:tcPr>
            <w:tcW w:w="1530" w:type="dxa"/>
          </w:tcPr>
          <w:p w14:paraId="492BB6F9" w14:textId="10DD9433" w:rsidR="008B4696" w:rsidRPr="005B21AB" w:rsidRDefault="001E3D9B" w:rsidP="008B4696">
            <w:pPr>
              <w:pStyle w:val="Header"/>
              <w:spacing w:before="60"/>
              <w:jc w:val="left"/>
              <w:rPr>
                <w:rFonts w:ascii="Palatino Linotype" w:hAnsi="Palatino Linotype"/>
                <w:sz w:val="18"/>
                <w:szCs w:val="20"/>
              </w:rPr>
            </w:pPr>
            <w:r>
              <w:rPr>
                <w:rFonts w:ascii="Palatino Linotype" w:hAnsi="Palatino Linotype"/>
                <w:sz w:val="18"/>
                <w:szCs w:val="20"/>
              </w:rPr>
              <w:t>2019</w:t>
            </w:r>
          </w:p>
        </w:tc>
        <w:tc>
          <w:tcPr>
            <w:tcW w:w="1620" w:type="dxa"/>
          </w:tcPr>
          <w:p w14:paraId="2D1745D3" w14:textId="77777777" w:rsidR="008B4696" w:rsidRPr="005B21AB" w:rsidRDefault="008B4696" w:rsidP="008B4696">
            <w:pPr>
              <w:pStyle w:val="Header"/>
              <w:spacing w:before="60"/>
              <w:jc w:val="left"/>
              <w:rPr>
                <w:rFonts w:ascii="Palatino Linotype" w:hAnsi="Palatino Linotype"/>
                <w:sz w:val="18"/>
                <w:szCs w:val="20"/>
              </w:rPr>
            </w:pPr>
          </w:p>
        </w:tc>
      </w:tr>
      <w:tr w:rsidR="001E3D9B" w:rsidRPr="00B93ADB" w14:paraId="26586619" w14:textId="77777777" w:rsidTr="001E3D9B">
        <w:trPr>
          <w:trHeight w:val="530"/>
          <w:tblHeader/>
        </w:trPr>
        <w:tc>
          <w:tcPr>
            <w:tcW w:w="4590" w:type="dxa"/>
            <w:vMerge/>
          </w:tcPr>
          <w:p w14:paraId="231CC628" w14:textId="77777777" w:rsidR="001E3D9B" w:rsidRPr="00B93ADB" w:rsidRDefault="001E3D9B" w:rsidP="001E3D9B">
            <w:pPr>
              <w:spacing w:before="60"/>
              <w:jc w:val="left"/>
              <w:rPr>
                <w:rFonts w:ascii="Palatino Linotype" w:hAnsi="Palatino Linotype"/>
                <w:i/>
                <w:sz w:val="20"/>
                <w:szCs w:val="20"/>
              </w:rPr>
            </w:pPr>
          </w:p>
        </w:tc>
        <w:tc>
          <w:tcPr>
            <w:tcW w:w="4230" w:type="dxa"/>
          </w:tcPr>
          <w:p w14:paraId="21EAAE65" w14:textId="7CDEAE77" w:rsidR="001E3D9B" w:rsidRPr="001D5057" w:rsidRDefault="001E3D9B" w:rsidP="001E3D9B">
            <w:pPr>
              <w:pStyle w:val="ListParagraph"/>
              <w:numPr>
                <w:ilvl w:val="1"/>
                <w:numId w:val="10"/>
              </w:numPr>
              <w:spacing w:before="60"/>
              <w:rPr>
                <w:rFonts w:ascii="Palatino Linotype" w:hAnsi="Palatino Linotype"/>
                <w:i/>
                <w:sz w:val="18"/>
                <w:szCs w:val="18"/>
                <w:lang w:val="en-GB"/>
              </w:rPr>
            </w:pPr>
            <w:r w:rsidRPr="001D5057">
              <w:rPr>
                <w:rFonts w:ascii="Palatino Linotype" w:hAnsi="Palatino Linotype"/>
                <w:i/>
                <w:sz w:val="18"/>
                <w:szCs w:val="18"/>
                <w:lang w:val="en-GB"/>
              </w:rPr>
              <w:t>A National Data Repository established and running at the Department of Statistics</w:t>
            </w:r>
          </w:p>
        </w:tc>
        <w:tc>
          <w:tcPr>
            <w:tcW w:w="1890" w:type="dxa"/>
          </w:tcPr>
          <w:p w14:paraId="43312591" w14:textId="0409BA3A" w:rsidR="001E3D9B" w:rsidRPr="005D1FCD" w:rsidRDefault="001E3D9B" w:rsidP="001E3D9B">
            <w:pPr>
              <w:pStyle w:val="Header"/>
              <w:spacing w:before="60"/>
              <w:jc w:val="center"/>
              <w:rPr>
                <w:rFonts w:ascii="Palatino Linotype" w:hAnsi="Palatino Linotype"/>
                <w:sz w:val="20"/>
                <w:szCs w:val="20"/>
              </w:rPr>
            </w:pPr>
            <w:r w:rsidRPr="005B21AB">
              <w:rPr>
                <w:rFonts w:ascii="Palatino Linotype" w:hAnsi="Palatino Linotype"/>
                <w:sz w:val="18"/>
                <w:szCs w:val="20"/>
              </w:rPr>
              <w:t>DoS</w:t>
            </w:r>
          </w:p>
        </w:tc>
        <w:tc>
          <w:tcPr>
            <w:tcW w:w="1350" w:type="dxa"/>
            <w:shd w:val="clear" w:color="auto" w:fill="auto"/>
          </w:tcPr>
          <w:p w14:paraId="3FA61292" w14:textId="4E2970F5" w:rsidR="001E3D9B" w:rsidRPr="005B21AB" w:rsidRDefault="001E3D9B" w:rsidP="001E3D9B">
            <w:pPr>
              <w:pStyle w:val="Header"/>
              <w:spacing w:before="60"/>
              <w:jc w:val="left"/>
              <w:rPr>
                <w:rFonts w:ascii="Palatino Linotype" w:hAnsi="Palatino Linotype"/>
                <w:sz w:val="18"/>
                <w:szCs w:val="20"/>
              </w:rPr>
            </w:pPr>
            <w:r>
              <w:rPr>
                <w:rFonts w:ascii="Palatino Linotype" w:hAnsi="Palatino Linotype"/>
                <w:sz w:val="18"/>
                <w:szCs w:val="18"/>
              </w:rPr>
              <w:t xml:space="preserve">NA </w:t>
            </w:r>
          </w:p>
        </w:tc>
        <w:tc>
          <w:tcPr>
            <w:tcW w:w="1530" w:type="dxa"/>
          </w:tcPr>
          <w:p w14:paraId="6123452D" w14:textId="0AFC3B6C" w:rsidR="001E3D9B" w:rsidRPr="005B21AB" w:rsidRDefault="001E3D9B" w:rsidP="001E3D9B">
            <w:pPr>
              <w:pStyle w:val="Header"/>
              <w:spacing w:before="60"/>
              <w:jc w:val="left"/>
              <w:rPr>
                <w:rFonts w:ascii="Palatino Linotype" w:hAnsi="Palatino Linotype"/>
                <w:sz w:val="18"/>
                <w:szCs w:val="20"/>
              </w:rPr>
            </w:pPr>
            <w:r>
              <w:rPr>
                <w:rFonts w:ascii="Palatino Linotype" w:hAnsi="Palatino Linotype"/>
                <w:sz w:val="18"/>
                <w:szCs w:val="20"/>
              </w:rPr>
              <w:t>2019</w:t>
            </w:r>
          </w:p>
        </w:tc>
        <w:tc>
          <w:tcPr>
            <w:tcW w:w="1620" w:type="dxa"/>
          </w:tcPr>
          <w:p w14:paraId="2121BCE5" w14:textId="44A62675" w:rsidR="001E3D9B" w:rsidRPr="005B21AB" w:rsidRDefault="001E3D9B" w:rsidP="001E3D9B">
            <w:pPr>
              <w:pStyle w:val="Header"/>
              <w:spacing w:before="60"/>
              <w:jc w:val="left"/>
              <w:rPr>
                <w:rFonts w:ascii="Palatino Linotype" w:hAnsi="Palatino Linotype"/>
                <w:sz w:val="18"/>
                <w:szCs w:val="20"/>
              </w:rPr>
            </w:pPr>
            <w:r>
              <w:rPr>
                <w:rFonts w:ascii="Palatino Linotype" w:hAnsi="Palatino Linotype"/>
                <w:sz w:val="18"/>
                <w:szCs w:val="20"/>
              </w:rPr>
              <w:t>2020</w:t>
            </w:r>
          </w:p>
        </w:tc>
      </w:tr>
      <w:tr w:rsidR="001E3D9B" w:rsidRPr="00B93ADB" w14:paraId="73773EB8" w14:textId="77777777" w:rsidTr="001E3D9B">
        <w:trPr>
          <w:trHeight w:val="530"/>
          <w:tblHeader/>
        </w:trPr>
        <w:tc>
          <w:tcPr>
            <w:tcW w:w="4590" w:type="dxa"/>
            <w:vMerge w:val="restart"/>
          </w:tcPr>
          <w:p w14:paraId="714AB023" w14:textId="77777777" w:rsidR="001E3D9B" w:rsidRPr="00B93ADB" w:rsidRDefault="001E3D9B" w:rsidP="001E3D9B">
            <w:pPr>
              <w:spacing w:before="60"/>
              <w:jc w:val="left"/>
              <w:rPr>
                <w:rFonts w:ascii="Palatino Linotype" w:hAnsi="Palatino Linotype"/>
                <w:b/>
                <w:sz w:val="20"/>
                <w:szCs w:val="20"/>
              </w:rPr>
            </w:pPr>
            <w:r w:rsidRPr="00B93ADB">
              <w:rPr>
                <w:rFonts w:ascii="Palatino Linotype" w:hAnsi="Palatino Linotype"/>
                <w:b/>
                <w:sz w:val="20"/>
                <w:szCs w:val="20"/>
              </w:rPr>
              <w:lastRenderedPageBreak/>
              <w:t>Output 2</w:t>
            </w:r>
            <w:r>
              <w:rPr>
                <w:rFonts w:ascii="Palatino Linotype" w:hAnsi="Palatino Linotype"/>
                <w:b/>
                <w:sz w:val="20"/>
                <w:szCs w:val="20"/>
              </w:rPr>
              <w:t>:</w:t>
            </w:r>
          </w:p>
          <w:p w14:paraId="595421BB" w14:textId="7B8347FB" w:rsidR="001E3D9B" w:rsidRPr="009E4797" w:rsidRDefault="001E3D9B" w:rsidP="001E3D9B">
            <w:pPr>
              <w:spacing w:before="60"/>
              <w:jc w:val="left"/>
              <w:rPr>
                <w:rFonts w:ascii="Palatino Linotype" w:hAnsi="Palatino Linotype"/>
                <w:sz w:val="18"/>
                <w:szCs w:val="18"/>
              </w:rPr>
            </w:pPr>
            <w:r w:rsidRPr="00777625">
              <w:rPr>
                <w:rFonts w:ascii="Palatino Linotype" w:hAnsi="Palatino Linotype"/>
                <w:sz w:val="18"/>
                <w:szCs w:val="18"/>
              </w:rPr>
              <w:t xml:space="preserve">Institutional Capacities of the Department of Statistics strengthened to provide reliable data to national institutions, and relevant national Institutions capacities enhanced to utilize SDGS data to develop   policies, national plans and SDGs reporting  </w:t>
            </w:r>
          </w:p>
        </w:tc>
        <w:tc>
          <w:tcPr>
            <w:tcW w:w="4230" w:type="dxa"/>
          </w:tcPr>
          <w:p w14:paraId="677FF57F" w14:textId="19AC11B9" w:rsidR="001E3D9B" w:rsidRPr="001D5057" w:rsidDel="00A84123" w:rsidRDefault="001E3D9B" w:rsidP="001E3D9B">
            <w:pPr>
              <w:pStyle w:val="ListParagraph"/>
              <w:numPr>
                <w:ilvl w:val="1"/>
                <w:numId w:val="26"/>
              </w:numPr>
              <w:spacing w:before="60"/>
              <w:rPr>
                <w:rFonts w:ascii="Palatino Linotype" w:hAnsi="Palatino Linotype"/>
                <w:i/>
                <w:sz w:val="18"/>
                <w:szCs w:val="18"/>
              </w:rPr>
            </w:pPr>
            <w:r w:rsidRPr="001D5057">
              <w:rPr>
                <w:rFonts w:ascii="Palatino Linotype" w:hAnsi="Palatino Linotype"/>
                <w:i/>
                <w:sz w:val="18"/>
                <w:szCs w:val="18"/>
              </w:rPr>
              <w:t xml:space="preserve"> The Department of Statistics SDU, DMD &amp; JSTC and Data Focal points at relevant Line Ministries Institutional and Technical Human Capacities assessed, and gaps identified  </w:t>
            </w:r>
          </w:p>
        </w:tc>
        <w:tc>
          <w:tcPr>
            <w:tcW w:w="1890" w:type="dxa"/>
          </w:tcPr>
          <w:p w14:paraId="32FA0465" w14:textId="77777777" w:rsidR="001E3D9B" w:rsidRPr="005D1FCD" w:rsidDel="00A84123" w:rsidRDefault="001E3D9B" w:rsidP="001E3D9B">
            <w:pPr>
              <w:spacing w:before="60"/>
              <w:jc w:val="center"/>
              <w:rPr>
                <w:rFonts w:ascii="Palatino Linotype" w:hAnsi="Palatino Linotype"/>
                <w:sz w:val="20"/>
                <w:szCs w:val="20"/>
              </w:rPr>
            </w:pPr>
            <w:r w:rsidRPr="005B21AB">
              <w:rPr>
                <w:rFonts w:ascii="Palatino Linotype" w:hAnsi="Palatino Linotype"/>
                <w:sz w:val="18"/>
                <w:szCs w:val="20"/>
              </w:rPr>
              <w:t>DoS</w:t>
            </w:r>
          </w:p>
        </w:tc>
        <w:tc>
          <w:tcPr>
            <w:tcW w:w="1350" w:type="dxa"/>
            <w:shd w:val="clear" w:color="auto" w:fill="auto"/>
          </w:tcPr>
          <w:p w14:paraId="31CCD066" w14:textId="1A28D792" w:rsidR="001E3D9B" w:rsidRPr="001E3D9B" w:rsidDel="00BD7C58" w:rsidRDefault="001E3D9B" w:rsidP="001E3D9B">
            <w:pPr>
              <w:pStyle w:val="Header"/>
              <w:spacing w:before="60"/>
              <w:jc w:val="left"/>
              <w:rPr>
                <w:rFonts w:ascii="Palatino Linotype" w:hAnsi="Palatino Linotype"/>
                <w:sz w:val="18"/>
                <w:szCs w:val="20"/>
              </w:rPr>
            </w:pPr>
            <w:r w:rsidRPr="001E3D9B">
              <w:rPr>
                <w:rFonts w:ascii="Palatino Linotype" w:hAnsi="Palatino Linotype"/>
                <w:sz w:val="18"/>
                <w:szCs w:val="18"/>
              </w:rPr>
              <w:t xml:space="preserve">NA </w:t>
            </w:r>
          </w:p>
        </w:tc>
        <w:tc>
          <w:tcPr>
            <w:tcW w:w="1530" w:type="dxa"/>
          </w:tcPr>
          <w:p w14:paraId="1963B4EB" w14:textId="5CEB1FDA" w:rsidR="001E3D9B" w:rsidRPr="005B21AB" w:rsidDel="00BD7C58" w:rsidRDefault="001E3D9B" w:rsidP="001E3D9B">
            <w:pPr>
              <w:pStyle w:val="Header"/>
              <w:spacing w:before="60"/>
              <w:jc w:val="left"/>
              <w:rPr>
                <w:rFonts w:ascii="Palatino Linotype" w:hAnsi="Palatino Linotype"/>
                <w:sz w:val="18"/>
                <w:szCs w:val="20"/>
              </w:rPr>
            </w:pPr>
            <w:r>
              <w:rPr>
                <w:rFonts w:ascii="Palatino Linotype" w:hAnsi="Palatino Linotype"/>
                <w:sz w:val="18"/>
                <w:szCs w:val="20"/>
              </w:rPr>
              <w:t>2019</w:t>
            </w:r>
          </w:p>
        </w:tc>
        <w:tc>
          <w:tcPr>
            <w:tcW w:w="1620" w:type="dxa"/>
          </w:tcPr>
          <w:p w14:paraId="21206960" w14:textId="565A83FE" w:rsidR="001E3D9B" w:rsidRPr="005B21AB" w:rsidDel="00BD7C58" w:rsidRDefault="001E3D9B" w:rsidP="001E3D9B">
            <w:pPr>
              <w:pStyle w:val="Header"/>
              <w:spacing w:before="60"/>
              <w:jc w:val="left"/>
              <w:rPr>
                <w:rFonts w:ascii="Palatino Linotype" w:hAnsi="Palatino Linotype"/>
                <w:sz w:val="18"/>
                <w:szCs w:val="20"/>
              </w:rPr>
            </w:pPr>
            <w:r>
              <w:rPr>
                <w:rFonts w:ascii="Palatino Linotype" w:hAnsi="Palatino Linotype"/>
                <w:sz w:val="18"/>
                <w:szCs w:val="20"/>
              </w:rPr>
              <w:t>2020</w:t>
            </w:r>
          </w:p>
        </w:tc>
      </w:tr>
      <w:tr w:rsidR="001E3D9B" w:rsidRPr="00B93ADB" w14:paraId="70A295E9" w14:textId="77777777" w:rsidTr="001E3D9B">
        <w:trPr>
          <w:trHeight w:val="530"/>
          <w:tblHeader/>
        </w:trPr>
        <w:tc>
          <w:tcPr>
            <w:tcW w:w="4590" w:type="dxa"/>
            <w:vMerge/>
          </w:tcPr>
          <w:p w14:paraId="40AE178C" w14:textId="77777777" w:rsidR="001E3D9B" w:rsidRPr="00B93ADB" w:rsidRDefault="001E3D9B" w:rsidP="001E3D9B">
            <w:pPr>
              <w:spacing w:before="60"/>
              <w:jc w:val="left"/>
              <w:rPr>
                <w:rFonts w:ascii="Palatino Linotype" w:hAnsi="Palatino Linotype"/>
                <w:b/>
                <w:sz w:val="20"/>
                <w:szCs w:val="20"/>
              </w:rPr>
            </w:pPr>
          </w:p>
        </w:tc>
        <w:tc>
          <w:tcPr>
            <w:tcW w:w="4230" w:type="dxa"/>
          </w:tcPr>
          <w:p w14:paraId="71CA35B1" w14:textId="71262B95" w:rsidR="001E3D9B" w:rsidRPr="001D5057" w:rsidRDefault="001E3D9B" w:rsidP="001E3D9B">
            <w:pPr>
              <w:pStyle w:val="ListParagraph"/>
              <w:numPr>
                <w:ilvl w:val="1"/>
                <w:numId w:val="26"/>
              </w:numPr>
              <w:spacing w:before="60"/>
              <w:rPr>
                <w:rFonts w:ascii="Palatino Linotype" w:hAnsi="Palatino Linotype"/>
                <w:i/>
                <w:sz w:val="18"/>
                <w:szCs w:val="18"/>
              </w:rPr>
            </w:pPr>
            <w:r w:rsidRPr="001D5057">
              <w:rPr>
                <w:rFonts w:ascii="Palatino Linotype" w:hAnsi="Palatino Linotype"/>
                <w:i/>
                <w:sz w:val="18"/>
                <w:szCs w:val="18"/>
              </w:rPr>
              <w:t>The Department of Statistics Technical and Institutional Capacities developed</w:t>
            </w:r>
          </w:p>
        </w:tc>
        <w:tc>
          <w:tcPr>
            <w:tcW w:w="1890" w:type="dxa"/>
          </w:tcPr>
          <w:p w14:paraId="757AAD5A" w14:textId="77777777" w:rsidR="001E3D9B" w:rsidRPr="005D1FCD" w:rsidDel="00A84123" w:rsidRDefault="001E3D9B" w:rsidP="001E3D9B">
            <w:pPr>
              <w:spacing w:before="60"/>
              <w:jc w:val="center"/>
              <w:rPr>
                <w:rFonts w:ascii="Palatino Linotype" w:hAnsi="Palatino Linotype"/>
                <w:sz w:val="20"/>
                <w:szCs w:val="20"/>
              </w:rPr>
            </w:pPr>
            <w:r w:rsidRPr="005B21AB">
              <w:rPr>
                <w:rFonts w:ascii="Palatino Linotype" w:hAnsi="Palatino Linotype"/>
                <w:sz w:val="18"/>
                <w:szCs w:val="20"/>
              </w:rPr>
              <w:t>DoS</w:t>
            </w:r>
          </w:p>
        </w:tc>
        <w:tc>
          <w:tcPr>
            <w:tcW w:w="1350" w:type="dxa"/>
            <w:shd w:val="clear" w:color="auto" w:fill="auto"/>
          </w:tcPr>
          <w:p w14:paraId="40CBD222" w14:textId="5B79B2E3" w:rsidR="001E3D9B" w:rsidRPr="005B21AB" w:rsidDel="00BD7C58" w:rsidRDefault="001E3D9B" w:rsidP="001E3D9B">
            <w:pPr>
              <w:pStyle w:val="Header"/>
              <w:spacing w:before="60"/>
              <w:jc w:val="left"/>
              <w:rPr>
                <w:rFonts w:ascii="Palatino Linotype" w:hAnsi="Palatino Linotype"/>
                <w:sz w:val="18"/>
                <w:szCs w:val="20"/>
              </w:rPr>
            </w:pPr>
            <w:r>
              <w:rPr>
                <w:rFonts w:ascii="Palatino Linotype" w:hAnsi="Palatino Linotype"/>
                <w:sz w:val="18"/>
                <w:szCs w:val="18"/>
              </w:rPr>
              <w:t xml:space="preserve">NA </w:t>
            </w:r>
          </w:p>
        </w:tc>
        <w:tc>
          <w:tcPr>
            <w:tcW w:w="1530" w:type="dxa"/>
          </w:tcPr>
          <w:p w14:paraId="66494614" w14:textId="51C06B00" w:rsidR="001E3D9B" w:rsidRPr="005B21AB" w:rsidDel="00BD7C58" w:rsidRDefault="001E3D9B" w:rsidP="001E3D9B">
            <w:pPr>
              <w:pStyle w:val="Header"/>
              <w:spacing w:before="60"/>
              <w:jc w:val="left"/>
              <w:rPr>
                <w:rFonts w:ascii="Palatino Linotype" w:hAnsi="Palatino Linotype"/>
                <w:sz w:val="18"/>
                <w:szCs w:val="20"/>
              </w:rPr>
            </w:pPr>
            <w:r>
              <w:rPr>
                <w:rFonts w:ascii="Palatino Linotype" w:hAnsi="Palatino Linotype"/>
                <w:sz w:val="18"/>
                <w:szCs w:val="20"/>
              </w:rPr>
              <w:t>2019</w:t>
            </w:r>
          </w:p>
        </w:tc>
        <w:tc>
          <w:tcPr>
            <w:tcW w:w="1620" w:type="dxa"/>
          </w:tcPr>
          <w:p w14:paraId="24126467" w14:textId="4D843A29" w:rsidR="001E3D9B" w:rsidRPr="005B21AB" w:rsidDel="00BD7C58" w:rsidRDefault="001E3D9B" w:rsidP="001E3D9B">
            <w:pPr>
              <w:pStyle w:val="Header"/>
              <w:spacing w:before="60"/>
              <w:jc w:val="left"/>
              <w:rPr>
                <w:rFonts w:ascii="Palatino Linotype" w:hAnsi="Palatino Linotype"/>
                <w:sz w:val="18"/>
                <w:szCs w:val="20"/>
              </w:rPr>
            </w:pPr>
            <w:r>
              <w:rPr>
                <w:rFonts w:ascii="Palatino Linotype" w:hAnsi="Palatino Linotype"/>
                <w:sz w:val="18"/>
                <w:szCs w:val="20"/>
              </w:rPr>
              <w:t>2020</w:t>
            </w:r>
          </w:p>
        </w:tc>
      </w:tr>
      <w:tr w:rsidR="001E3D9B" w:rsidRPr="00B93ADB" w14:paraId="4F6442B1" w14:textId="77777777" w:rsidTr="001E3D9B">
        <w:trPr>
          <w:trHeight w:val="530"/>
          <w:tblHeader/>
        </w:trPr>
        <w:tc>
          <w:tcPr>
            <w:tcW w:w="4590" w:type="dxa"/>
            <w:vMerge/>
            <w:tcBorders>
              <w:bottom w:val="single" w:sz="4" w:space="0" w:color="auto"/>
            </w:tcBorders>
          </w:tcPr>
          <w:p w14:paraId="285E0B53" w14:textId="77777777" w:rsidR="001E3D9B" w:rsidRPr="00B93ADB" w:rsidRDefault="001E3D9B" w:rsidP="001E3D9B">
            <w:pPr>
              <w:spacing w:before="60"/>
              <w:jc w:val="left"/>
              <w:rPr>
                <w:rFonts w:ascii="Palatino Linotype" w:hAnsi="Palatino Linotype"/>
                <w:i/>
                <w:sz w:val="20"/>
                <w:szCs w:val="20"/>
              </w:rPr>
            </w:pPr>
          </w:p>
        </w:tc>
        <w:tc>
          <w:tcPr>
            <w:tcW w:w="4230" w:type="dxa"/>
            <w:tcBorders>
              <w:bottom w:val="single" w:sz="4" w:space="0" w:color="auto"/>
            </w:tcBorders>
          </w:tcPr>
          <w:p w14:paraId="3AE53669" w14:textId="066E2930" w:rsidR="001E3D9B" w:rsidRPr="001D5057" w:rsidRDefault="001E3D9B" w:rsidP="001E3D9B">
            <w:pPr>
              <w:pStyle w:val="ListParagraph"/>
              <w:numPr>
                <w:ilvl w:val="1"/>
                <w:numId w:val="26"/>
              </w:numPr>
              <w:spacing w:before="60"/>
              <w:rPr>
                <w:rFonts w:ascii="Palatino Linotype" w:hAnsi="Palatino Linotype"/>
                <w:i/>
                <w:sz w:val="18"/>
                <w:szCs w:val="18"/>
              </w:rPr>
            </w:pPr>
            <w:r w:rsidRPr="001D5057">
              <w:rPr>
                <w:rFonts w:ascii="Palatino Linotype" w:hAnsi="Palatino Linotype"/>
                <w:i/>
                <w:sz w:val="18"/>
                <w:szCs w:val="18"/>
              </w:rPr>
              <w:t>Line Ministries Technical and Capacities developed</w:t>
            </w:r>
          </w:p>
        </w:tc>
        <w:tc>
          <w:tcPr>
            <w:tcW w:w="1890" w:type="dxa"/>
            <w:tcBorders>
              <w:bottom w:val="single" w:sz="4" w:space="0" w:color="auto"/>
            </w:tcBorders>
          </w:tcPr>
          <w:p w14:paraId="06652A06" w14:textId="5A1A712E" w:rsidR="001E3D9B" w:rsidRPr="00190654" w:rsidRDefault="001E3D9B" w:rsidP="001E3D9B">
            <w:pPr>
              <w:pStyle w:val="Header"/>
              <w:spacing w:before="60"/>
              <w:jc w:val="center"/>
              <w:rPr>
                <w:rFonts w:ascii="Palatino Linotype" w:hAnsi="Palatino Linotype"/>
                <w:sz w:val="20"/>
                <w:szCs w:val="20"/>
              </w:rPr>
            </w:pPr>
            <w:r>
              <w:rPr>
                <w:rFonts w:ascii="Palatino Linotype" w:hAnsi="Palatino Linotype"/>
                <w:sz w:val="18"/>
                <w:szCs w:val="20"/>
              </w:rPr>
              <w:t xml:space="preserve">UNDP / MoPIC &amp; Relevant Ministries </w:t>
            </w:r>
          </w:p>
        </w:tc>
        <w:tc>
          <w:tcPr>
            <w:tcW w:w="1350" w:type="dxa"/>
            <w:tcBorders>
              <w:bottom w:val="single" w:sz="4" w:space="0" w:color="auto"/>
            </w:tcBorders>
            <w:shd w:val="clear" w:color="auto" w:fill="auto"/>
          </w:tcPr>
          <w:p w14:paraId="7D1A6646" w14:textId="2C65A306" w:rsidR="001E3D9B" w:rsidRPr="001E3D9B" w:rsidRDefault="001E3D9B" w:rsidP="001E3D9B">
            <w:pPr>
              <w:pStyle w:val="Header"/>
              <w:spacing w:before="60"/>
              <w:jc w:val="left"/>
              <w:rPr>
                <w:rFonts w:ascii="Palatino Linotype" w:hAnsi="Palatino Linotype"/>
                <w:sz w:val="18"/>
                <w:szCs w:val="20"/>
              </w:rPr>
            </w:pPr>
            <w:r w:rsidRPr="001E3D9B">
              <w:rPr>
                <w:rFonts w:ascii="Palatino Linotype" w:hAnsi="Palatino Linotype"/>
                <w:sz w:val="18"/>
                <w:szCs w:val="20"/>
              </w:rPr>
              <w:t xml:space="preserve">NA </w:t>
            </w:r>
          </w:p>
        </w:tc>
        <w:tc>
          <w:tcPr>
            <w:tcW w:w="1530" w:type="dxa"/>
            <w:tcBorders>
              <w:bottom w:val="single" w:sz="4" w:space="0" w:color="auto"/>
            </w:tcBorders>
          </w:tcPr>
          <w:p w14:paraId="78D2748D" w14:textId="77777777" w:rsidR="001E3D9B" w:rsidRPr="005B21AB" w:rsidRDefault="001E3D9B" w:rsidP="001E3D9B">
            <w:pPr>
              <w:pStyle w:val="Header"/>
              <w:spacing w:before="60"/>
              <w:jc w:val="left"/>
              <w:rPr>
                <w:rFonts w:ascii="Palatino Linotype" w:hAnsi="Palatino Linotype"/>
                <w:sz w:val="18"/>
                <w:szCs w:val="20"/>
              </w:rPr>
            </w:pPr>
          </w:p>
        </w:tc>
        <w:tc>
          <w:tcPr>
            <w:tcW w:w="1620" w:type="dxa"/>
            <w:tcBorders>
              <w:bottom w:val="single" w:sz="4" w:space="0" w:color="auto"/>
            </w:tcBorders>
          </w:tcPr>
          <w:p w14:paraId="3CCE3F6E" w14:textId="4339B7E9" w:rsidR="001E3D9B" w:rsidRPr="005B21AB" w:rsidRDefault="001E3D9B" w:rsidP="001E3D9B">
            <w:pPr>
              <w:pStyle w:val="Header"/>
              <w:spacing w:before="60"/>
              <w:jc w:val="left"/>
              <w:rPr>
                <w:rFonts w:ascii="Palatino Linotype" w:hAnsi="Palatino Linotype"/>
                <w:sz w:val="18"/>
                <w:szCs w:val="20"/>
              </w:rPr>
            </w:pPr>
            <w:r>
              <w:rPr>
                <w:rFonts w:ascii="Palatino Linotype" w:hAnsi="Palatino Linotype"/>
                <w:sz w:val="18"/>
                <w:szCs w:val="20"/>
              </w:rPr>
              <w:t>2020</w:t>
            </w:r>
          </w:p>
        </w:tc>
      </w:tr>
      <w:tr w:rsidR="001E3D9B" w:rsidRPr="00B93ADB" w14:paraId="0E2DD28A" w14:textId="77777777" w:rsidTr="001E3D9B">
        <w:trPr>
          <w:trHeight w:val="530"/>
          <w:tblHeader/>
        </w:trPr>
        <w:tc>
          <w:tcPr>
            <w:tcW w:w="4590" w:type="dxa"/>
            <w:vMerge w:val="restart"/>
            <w:tcBorders>
              <w:top w:val="single" w:sz="4" w:space="0" w:color="auto"/>
            </w:tcBorders>
          </w:tcPr>
          <w:p w14:paraId="3E39D6BA" w14:textId="77777777" w:rsidR="001E3D9B" w:rsidRDefault="001E3D9B" w:rsidP="001E3D9B">
            <w:pPr>
              <w:spacing w:before="60"/>
              <w:jc w:val="left"/>
              <w:rPr>
                <w:rFonts w:ascii="Palatino Linotype" w:hAnsi="Palatino Linotype"/>
                <w:sz w:val="18"/>
                <w:szCs w:val="18"/>
              </w:rPr>
            </w:pPr>
            <w:r>
              <w:rPr>
                <w:rFonts w:ascii="Palatino Linotype" w:hAnsi="Palatino Linotype"/>
                <w:b/>
                <w:sz w:val="20"/>
                <w:szCs w:val="20"/>
              </w:rPr>
              <w:t xml:space="preserve">Output 3:    </w:t>
            </w:r>
          </w:p>
          <w:p w14:paraId="545F5113" w14:textId="17415A43" w:rsidR="001E3D9B" w:rsidRPr="005D1FCD" w:rsidRDefault="001E3D9B" w:rsidP="001E3D9B">
            <w:pPr>
              <w:spacing w:before="60"/>
              <w:jc w:val="left"/>
              <w:rPr>
                <w:rFonts w:ascii="Palatino Linotype" w:hAnsi="Palatino Linotype"/>
                <w:sz w:val="18"/>
                <w:szCs w:val="18"/>
              </w:rPr>
            </w:pPr>
            <w:r w:rsidRPr="00777625">
              <w:rPr>
                <w:rFonts w:ascii="Palatino Linotype" w:hAnsi="Palatino Linotype"/>
                <w:sz w:val="18"/>
                <w:szCs w:val="18"/>
              </w:rPr>
              <w:t>The Department of statistics and Line ministries Information Sharing and Communication Channels Methodized</w:t>
            </w:r>
          </w:p>
        </w:tc>
        <w:tc>
          <w:tcPr>
            <w:tcW w:w="4230" w:type="dxa"/>
            <w:tcBorders>
              <w:top w:val="single" w:sz="4" w:space="0" w:color="auto"/>
            </w:tcBorders>
          </w:tcPr>
          <w:p w14:paraId="67B61865" w14:textId="0BE53585" w:rsidR="001E3D9B" w:rsidRPr="00A81E79" w:rsidRDefault="001E3D9B" w:rsidP="001E3D9B">
            <w:pPr>
              <w:pStyle w:val="ListParagraph"/>
              <w:numPr>
                <w:ilvl w:val="1"/>
                <w:numId w:val="27"/>
              </w:numPr>
              <w:spacing w:before="60"/>
              <w:rPr>
                <w:rFonts w:ascii="Palatino Linotype" w:hAnsi="Palatino Linotype"/>
                <w:i/>
                <w:sz w:val="18"/>
                <w:szCs w:val="18"/>
              </w:rPr>
            </w:pPr>
            <w:r w:rsidRPr="00A81E79">
              <w:rPr>
                <w:rFonts w:ascii="Palatino Linotype" w:hAnsi="Palatino Linotype"/>
                <w:i/>
                <w:sz w:val="18"/>
                <w:szCs w:val="18"/>
              </w:rPr>
              <w:t>Information Sharing Standard Operating Procedure developed for the Department of Statistics and data focal points at relevant Line Ministries</w:t>
            </w:r>
          </w:p>
        </w:tc>
        <w:tc>
          <w:tcPr>
            <w:tcW w:w="1890" w:type="dxa"/>
            <w:tcBorders>
              <w:top w:val="single" w:sz="4" w:space="0" w:color="auto"/>
            </w:tcBorders>
          </w:tcPr>
          <w:p w14:paraId="4FD2DA5E" w14:textId="188DC3C9" w:rsidR="001E3D9B" w:rsidRPr="005B21AB" w:rsidRDefault="001E3D9B" w:rsidP="001E3D9B">
            <w:pPr>
              <w:pStyle w:val="Header"/>
              <w:spacing w:before="60"/>
              <w:jc w:val="center"/>
              <w:rPr>
                <w:rFonts w:ascii="Palatino Linotype" w:hAnsi="Palatino Linotype"/>
                <w:sz w:val="18"/>
                <w:szCs w:val="20"/>
              </w:rPr>
            </w:pPr>
            <w:r>
              <w:rPr>
                <w:rFonts w:ascii="Palatino Linotype" w:hAnsi="Palatino Linotype"/>
                <w:sz w:val="18"/>
                <w:szCs w:val="20"/>
              </w:rPr>
              <w:t xml:space="preserve">UNDP / </w:t>
            </w:r>
            <w:r w:rsidRPr="005B21AB">
              <w:rPr>
                <w:rFonts w:ascii="Palatino Linotype" w:hAnsi="Palatino Linotype"/>
                <w:sz w:val="18"/>
                <w:szCs w:val="20"/>
              </w:rPr>
              <w:t>DoS</w:t>
            </w:r>
            <w:r>
              <w:rPr>
                <w:rFonts w:ascii="Palatino Linotype" w:hAnsi="Palatino Linotype"/>
                <w:sz w:val="18"/>
                <w:szCs w:val="20"/>
              </w:rPr>
              <w:t xml:space="preserve">/ MoPIC &amp; Relevant Ministries </w:t>
            </w:r>
          </w:p>
        </w:tc>
        <w:tc>
          <w:tcPr>
            <w:tcW w:w="1350" w:type="dxa"/>
            <w:tcBorders>
              <w:top w:val="single" w:sz="4" w:space="0" w:color="auto"/>
            </w:tcBorders>
            <w:shd w:val="clear" w:color="auto" w:fill="auto"/>
          </w:tcPr>
          <w:p w14:paraId="73EB9670" w14:textId="5D6E3E4E" w:rsidR="001E3D9B" w:rsidRPr="005B21AB" w:rsidRDefault="001E3D9B" w:rsidP="001E3D9B">
            <w:pPr>
              <w:pStyle w:val="Header"/>
              <w:spacing w:before="60"/>
              <w:jc w:val="left"/>
              <w:rPr>
                <w:rFonts w:ascii="Palatino Linotype" w:hAnsi="Palatino Linotype"/>
                <w:sz w:val="18"/>
                <w:szCs w:val="20"/>
              </w:rPr>
            </w:pPr>
            <w:r>
              <w:rPr>
                <w:rFonts w:ascii="Palatino Linotype" w:hAnsi="Palatino Linotype"/>
                <w:sz w:val="18"/>
                <w:szCs w:val="20"/>
              </w:rPr>
              <w:t xml:space="preserve">NA </w:t>
            </w:r>
          </w:p>
        </w:tc>
        <w:tc>
          <w:tcPr>
            <w:tcW w:w="1530" w:type="dxa"/>
            <w:tcBorders>
              <w:top w:val="single" w:sz="4" w:space="0" w:color="auto"/>
            </w:tcBorders>
          </w:tcPr>
          <w:p w14:paraId="2FF738A8" w14:textId="77777777" w:rsidR="001E3D9B" w:rsidRPr="005B21AB" w:rsidRDefault="001E3D9B" w:rsidP="001E3D9B">
            <w:pPr>
              <w:pStyle w:val="Header"/>
              <w:spacing w:before="60"/>
              <w:jc w:val="left"/>
              <w:rPr>
                <w:rFonts w:ascii="Palatino Linotype" w:hAnsi="Palatino Linotype"/>
                <w:sz w:val="18"/>
                <w:szCs w:val="20"/>
              </w:rPr>
            </w:pPr>
          </w:p>
        </w:tc>
        <w:tc>
          <w:tcPr>
            <w:tcW w:w="1620" w:type="dxa"/>
            <w:tcBorders>
              <w:top w:val="single" w:sz="4" w:space="0" w:color="auto"/>
            </w:tcBorders>
          </w:tcPr>
          <w:p w14:paraId="3A454326" w14:textId="696F41A1" w:rsidR="001E3D9B" w:rsidRPr="005B21AB" w:rsidRDefault="001E3D9B" w:rsidP="001E3D9B">
            <w:pPr>
              <w:pStyle w:val="Header"/>
              <w:spacing w:before="60"/>
              <w:jc w:val="left"/>
              <w:rPr>
                <w:rFonts w:ascii="Palatino Linotype" w:hAnsi="Palatino Linotype"/>
                <w:sz w:val="18"/>
                <w:szCs w:val="20"/>
              </w:rPr>
            </w:pPr>
            <w:r>
              <w:rPr>
                <w:rFonts w:ascii="Palatino Linotype" w:hAnsi="Palatino Linotype"/>
                <w:sz w:val="18"/>
                <w:szCs w:val="20"/>
              </w:rPr>
              <w:t>2020</w:t>
            </w:r>
          </w:p>
        </w:tc>
      </w:tr>
      <w:tr w:rsidR="001E3D9B" w:rsidRPr="00B93ADB" w14:paraId="607987A9" w14:textId="77777777" w:rsidTr="001E3D9B">
        <w:trPr>
          <w:trHeight w:val="530"/>
          <w:tblHeader/>
        </w:trPr>
        <w:tc>
          <w:tcPr>
            <w:tcW w:w="4590" w:type="dxa"/>
            <w:vMerge/>
          </w:tcPr>
          <w:p w14:paraId="0EF2A16C" w14:textId="77777777" w:rsidR="001E3D9B" w:rsidRPr="00B93ADB" w:rsidRDefault="001E3D9B" w:rsidP="001E3D9B">
            <w:pPr>
              <w:spacing w:before="60"/>
              <w:jc w:val="left"/>
              <w:rPr>
                <w:rFonts w:ascii="Palatino Linotype" w:hAnsi="Palatino Linotype"/>
                <w:i/>
                <w:sz w:val="20"/>
                <w:szCs w:val="20"/>
              </w:rPr>
            </w:pPr>
          </w:p>
        </w:tc>
        <w:tc>
          <w:tcPr>
            <w:tcW w:w="4230" w:type="dxa"/>
          </w:tcPr>
          <w:p w14:paraId="0D2762EF" w14:textId="56AE6360" w:rsidR="001E3D9B" w:rsidRPr="00A81E79" w:rsidRDefault="001E3D9B" w:rsidP="001E3D9B">
            <w:pPr>
              <w:pStyle w:val="ListParagraph"/>
              <w:numPr>
                <w:ilvl w:val="1"/>
                <w:numId w:val="27"/>
              </w:numPr>
              <w:spacing w:before="60"/>
              <w:rPr>
                <w:rFonts w:ascii="Palatino Linotype" w:hAnsi="Palatino Linotype"/>
                <w:i/>
                <w:sz w:val="18"/>
                <w:szCs w:val="18"/>
              </w:rPr>
            </w:pPr>
            <w:r w:rsidRPr="00A81E79">
              <w:rPr>
                <w:rFonts w:ascii="Palatino Linotype" w:hAnsi="Palatino Linotype"/>
                <w:i/>
                <w:sz w:val="18"/>
                <w:szCs w:val="18"/>
              </w:rPr>
              <w:t>Monitoring and Reporting Mechanism established between the Department of Statistics and Line Ministries established on SDGs</w:t>
            </w:r>
          </w:p>
        </w:tc>
        <w:tc>
          <w:tcPr>
            <w:tcW w:w="1890" w:type="dxa"/>
          </w:tcPr>
          <w:p w14:paraId="3B0B353B" w14:textId="081A4D63" w:rsidR="001E3D9B" w:rsidRPr="005B21AB" w:rsidRDefault="001E3D9B" w:rsidP="001E3D9B">
            <w:pPr>
              <w:pStyle w:val="Header"/>
              <w:spacing w:before="60"/>
              <w:jc w:val="center"/>
              <w:rPr>
                <w:rFonts w:ascii="Palatino Linotype" w:hAnsi="Palatino Linotype"/>
                <w:sz w:val="18"/>
                <w:szCs w:val="20"/>
              </w:rPr>
            </w:pPr>
            <w:r>
              <w:rPr>
                <w:rFonts w:ascii="Palatino Linotype" w:hAnsi="Palatino Linotype"/>
                <w:sz w:val="18"/>
                <w:szCs w:val="20"/>
              </w:rPr>
              <w:t xml:space="preserve">UNDP / </w:t>
            </w:r>
            <w:r w:rsidRPr="005B21AB">
              <w:rPr>
                <w:rFonts w:ascii="Palatino Linotype" w:hAnsi="Palatino Linotype"/>
                <w:sz w:val="18"/>
                <w:szCs w:val="20"/>
              </w:rPr>
              <w:t>DoS</w:t>
            </w:r>
            <w:r>
              <w:rPr>
                <w:rFonts w:ascii="Palatino Linotype" w:hAnsi="Palatino Linotype"/>
                <w:sz w:val="18"/>
                <w:szCs w:val="20"/>
              </w:rPr>
              <w:t xml:space="preserve">/ MoPIC &amp; Relevant Ministries </w:t>
            </w:r>
          </w:p>
        </w:tc>
        <w:tc>
          <w:tcPr>
            <w:tcW w:w="1350" w:type="dxa"/>
            <w:shd w:val="clear" w:color="auto" w:fill="auto"/>
          </w:tcPr>
          <w:p w14:paraId="538BC2DF" w14:textId="78A57220" w:rsidR="001E3D9B" w:rsidRPr="005B21AB" w:rsidRDefault="001E3D9B" w:rsidP="001E3D9B">
            <w:pPr>
              <w:pStyle w:val="Header"/>
              <w:spacing w:before="60"/>
              <w:jc w:val="left"/>
              <w:rPr>
                <w:rFonts w:ascii="Palatino Linotype" w:hAnsi="Palatino Linotype"/>
                <w:sz w:val="18"/>
                <w:szCs w:val="20"/>
              </w:rPr>
            </w:pPr>
            <w:r>
              <w:rPr>
                <w:rFonts w:ascii="Palatino Linotype" w:hAnsi="Palatino Linotype"/>
                <w:sz w:val="18"/>
                <w:szCs w:val="20"/>
              </w:rPr>
              <w:t>NA</w:t>
            </w:r>
          </w:p>
        </w:tc>
        <w:tc>
          <w:tcPr>
            <w:tcW w:w="1530" w:type="dxa"/>
          </w:tcPr>
          <w:p w14:paraId="33BFD927" w14:textId="77777777" w:rsidR="001E3D9B" w:rsidRPr="005B21AB" w:rsidRDefault="001E3D9B" w:rsidP="001E3D9B">
            <w:pPr>
              <w:pStyle w:val="Header"/>
              <w:spacing w:before="60"/>
              <w:jc w:val="left"/>
              <w:rPr>
                <w:rFonts w:ascii="Palatino Linotype" w:hAnsi="Palatino Linotype"/>
                <w:sz w:val="18"/>
                <w:szCs w:val="20"/>
              </w:rPr>
            </w:pPr>
          </w:p>
        </w:tc>
        <w:tc>
          <w:tcPr>
            <w:tcW w:w="1620" w:type="dxa"/>
          </w:tcPr>
          <w:p w14:paraId="61FA7579" w14:textId="65857D2E" w:rsidR="001E3D9B" w:rsidRPr="005B21AB" w:rsidRDefault="001E3D9B" w:rsidP="001E3D9B">
            <w:pPr>
              <w:pStyle w:val="Header"/>
              <w:spacing w:before="60"/>
              <w:jc w:val="left"/>
              <w:rPr>
                <w:rFonts w:ascii="Palatino Linotype" w:hAnsi="Palatino Linotype"/>
                <w:sz w:val="18"/>
                <w:szCs w:val="20"/>
              </w:rPr>
            </w:pPr>
            <w:r>
              <w:rPr>
                <w:rFonts w:ascii="Palatino Linotype" w:hAnsi="Palatino Linotype"/>
                <w:sz w:val="18"/>
                <w:szCs w:val="20"/>
              </w:rPr>
              <w:t>2020</w:t>
            </w:r>
          </w:p>
        </w:tc>
      </w:tr>
    </w:tbl>
    <w:p w14:paraId="692690DC" w14:textId="27B49850" w:rsidR="00994D75" w:rsidRDefault="00994D75" w:rsidP="00994D75">
      <w:pPr>
        <w:rPr>
          <w:highlight w:val="lightGray"/>
        </w:rPr>
      </w:pPr>
    </w:p>
    <w:p w14:paraId="1CDBFDD3" w14:textId="77777777" w:rsidR="00994D75" w:rsidRPr="00D0642D" w:rsidRDefault="00994D75" w:rsidP="00994D75">
      <w:pPr>
        <w:pStyle w:val="Heading1"/>
        <w:rPr>
          <w:rFonts w:asciiTheme="majorHAnsi" w:hAnsiTheme="majorHAnsi" w:cstheme="majorHAnsi"/>
          <w:sz w:val="22"/>
          <w:szCs w:val="22"/>
        </w:rPr>
      </w:pPr>
      <w:r w:rsidRPr="00D0642D">
        <w:rPr>
          <w:rFonts w:asciiTheme="majorHAnsi" w:hAnsiTheme="majorHAnsi" w:cstheme="majorHAnsi"/>
          <w:sz w:val="22"/>
          <w:szCs w:val="22"/>
        </w:rPr>
        <w:t>Monitoring And Evaluation</w:t>
      </w:r>
    </w:p>
    <w:p w14:paraId="3EA55BB9" w14:textId="77777777" w:rsidR="00994D75" w:rsidRPr="00D0642D" w:rsidRDefault="00994D75" w:rsidP="00994D75">
      <w:pPr>
        <w:rPr>
          <w:rFonts w:asciiTheme="majorHAnsi" w:hAnsiTheme="majorHAnsi" w:cstheme="majorHAnsi"/>
          <w:szCs w:val="22"/>
        </w:rPr>
      </w:pPr>
      <w:r w:rsidRPr="00D0642D">
        <w:rPr>
          <w:rFonts w:asciiTheme="majorHAnsi" w:hAnsiTheme="majorHAnsi" w:cstheme="majorHAnsi"/>
          <w:szCs w:val="22"/>
        </w:rPr>
        <w:t xml:space="preserve">In accordance with UNDP’s programming policies and procedures, the project will be monitored through the following monitoring and evaluation plans: </w:t>
      </w:r>
      <w:r w:rsidRPr="00D0642D">
        <w:rPr>
          <w:rFonts w:asciiTheme="majorHAnsi" w:hAnsiTheme="majorHAnsi" w:cstheme="majorHAnsi"/>
          <w:i/>
          <w:szCs w:val="22"/>
        </w:rPr>
        <w:t>[Note: monitoring and evaluation plans should be adapted to project context, as needed]</w:t>
      </w:r>
    </w:p>
    <w:p w14:paraId="267C4539" w14:textId="77777777" w:rsidR="00994D75" w:rsidRPr="00D0642D" w:rsidRDefault="00994D75" w:rsidP="00994D75">
      <w:pPr>
        <w:rPr>
          <w:rFonts w:asciiTheme="majorHAnsi" w:hAnsiTheme="majorHAnsi" w:cstheme="majorHAnsi"/>
          <w:b/>
          <w:szCs w:val="22"/>
        </w:rPr>
      </w:pPr>
      <w:r w:rsidRPr="00D0642D">
        <w:rPr>
          <w:rFonts w:asciiTheme="majorHAnsi" w:hAnsiTheme="majorHAnsi" w:cstheme="majorHAnsi"/>
          <w:b/>
          <w:szCs w:val="22"/>
        </w:rPr>
        <w:t>Monitoring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4507"/>
        <w:gridCol w:w="2045"/>
        <w:gridCol w:w="3367"/>
        <w:gridCol w:w="1690"/>
        <w:gridCol w:w="1163"/>
      </w:tblGrid>
      <w:tr w:rsidR="00994D75" w:rsidRPr="00D0642D" w14:paraId="0C7DAF23" w14:textId="77777777" w:rsidTr="008942F3">
        <w:tc>
          <w:tcPr>
            <w:tcW w:w="2358" w:type="dxa"/>
            <w:shd w:val="clear" w:color="auto" w:fill="auto"/>
            <w:vAlign w:val="center"/>
          </w:tcPr>
          <w:p w14:paraId="08787374" w14:textId="77777777" w:rsidR="00994D75" w:rsidRPr="00D0642D" w:rsidRDefault="00994D75" w:rsidP="008942F3">
            <w:pPr>
              <w:spacing w:after="0"/>
              <w:jc w:val="center"/>
              <w:rPr>
                <w:rFonts w:asciiTheme="majorHAnsi" w:hAnsiTheme="majorHAnsi" w:cstheme="majorHAnsi"/>
                <w:b/>
                <w:szCs w:val="22"/>
              </w:rPr>
            </w:pPr>
            <w:r w:rsidRPr="00D0642D">
              <w:rPr>
                <w:rFonts w:asciiTheme="majorHAnsi" w:hAnsiTheme="majorHAnsi" w:cstheme="majorHAnsi"/>
                <w:b/>
                <w:szCs w:val="22"/>
              </w:rPr>
              <w:t>Monitoring Activity</w:t>
            </w:r>
          </w:p>
        </w:tc>
        <w:tc>
          <w:tcPr>
            <w:tcW w:w="4590" w:type="dxa"/>
            <w:shd w:val="clear" w:color="auto" w:fill="auto"/>
            <w:vAlign w:val="center"/>
          </w:tcPr>
          <w:p w14:paraId="0FF1D128" w14:textId="77777777" w:rsidR="00994D75" w:rsidRPr="00D0642D" w:rsidRDefault="00994D75" w:rsidP="008942F3">
            <w:pPr>
              <w:spacing w:after="0"/>
              <w:jc w:val="center"/>
              <w:rPr>
                <w:rFonts w:asciiTheme="majorHAnsi" w:hAnsiTheme="majorHAnsi" w:cstheme="majorHAnsi"/>
                <w:b/>
                <w:szCs w:val="22"/>
              </w:rPr>
            </w:pPr>
            <w:r w:rsidRPr="00D0642D">
              <w:rPr>
                <w:rFonts w:asciiTheme="majorHAnsi" w:hAnsiTheme="majorHAnsi" w:cstheme="majorHAnsi"/>
                <w:b/>
                <w:szCs w:val="22"/>
              </w:rPr>
              <w:t>Purpose</w:t>
            </w:r>
          </w:p>
        </w:tc>
        <w:tc>
          <w:tcPr>
            <w:tcW w:w="2070" w:type="dxa"/>
            <w:shd w:val="clear" w:color="auto" w:fill="auto"/>
            <w:vAlign w:val="center"/>
          </w:tcPr>
          <w:p w14:paraId="4AF19EDB" w14:textId="77777777" w:rsidR="00994D75" w:rsidRPr="00D0642D" w:rsidRDefault="00994D75" w:rsidP="008942F3">
            <w:pPr>
              <w:spacing w:after="0"/>
              <w:jc w:val="center"/>
              <w:rPr>
                <w:rFonts w:asciiTheme="majorHAnsi" w:hAnsiTheme="majorHAnsi" w:cstheme="majorHAnsi"/>
                <w:b/>
                <w:szCs w:val="22"/>
              </w:rPr>
            </w:pPr>
            <w:r w:rsidRPr="00D0642D">
              <w:rPr>
                <w:rFonts w:asciiTheme="majorHAnsi" w:hAnsiTheme="majorHAnsi" w:cstheme="majorHAnsi"/>
                <w:b/>
                <w:szCs w:val="22"/>
              </w:rPr>
              <w:t>Frequency</w:t>
            </w:r>
          </w:p>
        </w:tc>
        <w:tc>
          <w:tcPr>
            <w:tcW w:w="3420" w:type="dxa"/>
            <w:shd w:val="clear" w:color="auto" w:fill="auto"/>
            <w:vAlign w:val="center"/>
          </w:tcPr>
          <w:p w14:paraId="326821A9" w14:textId="77777777" w:rsidR="00994D75" w:rsidRPr="00D0642D" w:rsidRDefault="00994D75" w:rsidP="008942F3">
            <w:pPr>
              <w:spacing w:after="0"/>
              <w:jc w:val="center"/>
              <w:rPr>
                <w:rFonts w:asciiTheme="majorHAnsi" w:hAnsiTheme="majorHAnsi" w:cstheme="majorHAnsi"/>
                <w:b/>
                <w:szCs w:val="22"/>
              </w:rPr>
            </w:pPr>
            <w:r w:rsidRPr="00D0642D">
              <w:rPr>
                <w:rFonts w:asciiTheme="majorHAnsi" w:hAnsiTheme="majorHAnsi" w:cstheme="majorHAnsi"/>
                <w:b/>
                <w:szCs w:val="22"/>
              </w:rPr>
              <w:t>Expected Action</w:t>
            </w:r>
          </w:p>
        </w:tc>
        <w:tc>
          <w:tcPr>
            <w:tcW w:w="1710" w:type="dxa"/>
            <w:shd w:val="clear" w:color="auto" w:fill="auto"/>
            <w:vAlign w:val="center"/>
          </w:tcPr>
          <w:p w14:paraId="5FE00BA9" w14:textId="77777777" w:rsidR="00994D75" w:rsidRPr="00D0642D" w:rsidRDefault="00994D75" w:rsidP="008942F3">
            <w:pPr>
              <w:spacing w:after="0"/>
              <w:jc w:val="center"/>
              <w:rPr>
                <w:rFonts w:asciiTheme="majorHAnsi" w:hAnsiTheme="majorHAnsi" w:cstheme="majorHAnsi"/>
                <w:b/>
                <w:szCs w:val="22"/>
              </w:rPr>
            </w:pPr>
            <w:r w:rsidRPr="00D0642D">
              <w:rPr>
                <w:rFonts w:asciiTheme="majorHAnsi" w:hAnsiTheme="majorHAnsi" w:cstheme="majorHAnsi"/>
                <w:b/>
                <w:szCs w:val="22"/>
              </w:rPr>
              <w:t xml:space="preserve">Partners </w:t>
            </w:r>
          </w:p>
          <w:p w14:paraId="312C463C" w14:textId="77777777" w:rsidR="00994D75" w:rsidRPr="00D0642D" w:rsidRDefault="00994D75" w:rsidP="008942F3">
            <w:pPr>
              <w:spacing w:after="0"/>
              <w:jc w:val="center"/>
              <w:rPr>
                <w:rFonts w:asciiTheme="majorHAnsi" w:hAnsiTheme="majorHAnsi" w:cstheme="majorHAnsi"/>
                <w:b/>
                <w:szCs w:val="22"/>
              </w:rPr>
            </w:pPr>
            <w:r w:rsidRPr="00D0642D">
              <w:rPr>
                <w:rFonts w:asciiTheme="majorHAnsi" w:hAnsiTheme="majorHAnsi" w:cstheme="majorHAnsi"/>
                <w:b/>
                <w:szCs w:val="22"/>
              </w:rPr>
              <w:t>(if joint)</w:t>
            </w:r>
          </w:p>
        </w:tc>
        <w:tc>
          <w:tcPr>
            <w:tcW w:w="1178" w:type="dxa"/>
            <w:shd w:val="clear" w:color="auto" w:fill="auto"/>
            <w:vAlign w:val="center"/>
          </w:tcPr>
          <w:p w14:paraId="0A8F3E99" w14:textId="77777777" w:rsidR="00994D75" w:rsidRPr="00D0642D" w:rsidRDefault="00994D75" w:rsidP="008942F3">
            <w:pPr>
              <w:spacing w:after="0"/>
              <w:jc w:val="center"/>
              <w:rPr>
                <w:rFonts w:asciiTheme="majorHAnsi" w:hAnsiTheme="majorHAnsi" w:cstheme="majorHAnsi"/>
                <w:b/>
                <w:szCs w:val="22"/>
              </w:rPr>
            </w:pPr>
            <w:r w:rsidRPr="00D0642D">
              <w:rPr>
                <w:rFonts w:asciiTheme="majorHAnsi" w:hAnsiTheme="majorHAnsi" w:cstheme="majorHAnsi"/>
                <w:b/>
                <w:szCs w:val="22"/>
              </w:rPr>
              <w:t xml:space="preserve">Cost </w:t>
            </w:r>
          </w:p>
          <w:p w14:paraId="34611C0B" w14:textId="77777777" w:rsidR="00994D75" w:rsidRPr="00D0642D" w:rsidRDefault="00994D75" w:rsidP="008942F3">
            <w:pPr>
              <w:spacing w:after="0"/>
              <w:jc w:val="center"/>
              <w:rPr>
                <w:rFonts w:asciiTheme="majorHAnsi" w:hAnsiTheme="majorHAnsi" w:cstheme="majorHAnsi"/>
                <w:b/>
                <w:szCs w:val="22"/>
              </w:rPr>
            </w:pPr>
            <w:r w:rsidRPr="00D0642D">
              <w:rPr>
                <w:rFonts w:asciiTheme="majorHAnsi" w:hAnsiTheme="majorHAnsi" w:cstheme="majorHAnsi"/>
                <w:b/>
                <w:szCs w:val="22"/>
              </w:rPr>
              <w:t>(if any)</w:t>
            </w:r>
          </w:p>
        </w:tc>
      </w:tr>
      <w:tr w:rsidR="00994D75" w:rsidRPr="00D0642D" w14:paraId="2E415257" w14:textId="77777777" w:rsidTr="008942F3">
        <w:tc>
          <w:tcPr>
            <w:tcW w:w="2358" w:type="dxa"/>
            <w:shd w:val="clear" w:color="auto" w:fill="auto"/>
            <w:vAlign w:val="center"/>
          </w:tcPr>
          <w:p w14:paraId="4CB47CB9" w14:textId="77777777" w:rsidR="00994D75" w:rsidRPr="00D0642D" w:rsidRDefault="00994D75" w:rsidP="008942F3">
            <w:pPr>
              <w:spacing w:after="0"/>
              <w:jc w:val="left"/>
              <w:rPr>
                <w:rFonts w:asciiTheme="majorHAnsi" w:hAnsiTheme="majorHAnsi" w:cstheme="majorHAnsi"/>
                <w:b/>
                <w:szCs w:val="22"/>
              </w:rPr>
            </w:pPr>
            <w:r w:rsidRPr="00D0642D">
              <w:rPr>
                <w:rFonts w:asciiTheme="majorHAnsi" w:hAnsiTheme="majorHAnsi" w:cstheme="majorHAnsi"/>
                <w:b/>
                <w:szCs w:val="22"/>
              </w:rPr>
              <w:t>Track results progress</w:t>
            </w:r>
          </w:p>
        </w:tc>
        <w:tc>
          <w:tcPr>
            <w:tcW w:w="4590" w:type="dxa"/>
            <w:shd w:val="clear" w:color="auto" w:fill="auto"/>
          </w:tcPr>
          <w:p w14:paraId="4321A916" w14:textId="77777777" w:rsidR="00994D75" w:rsidRPr="00D0642D" w:rsidRDefault="00994D75" w:rsidP="008942F3">
            <w:pPr>
              <w:spacing w:after="0"/>
              <w:jc w:val="left"/>
              <w:rPr>
                <w:rFonts w:asciiTheme="majorHAnsi" w:hAnsiTheme="majorHAnsi" w:cstheme="majorHAnsi"/>
                <w:szCs w:val="22"/>
              </w:rPr>
            </w:pPr>
            <w:r w:rsidRPr="00D0642D">
              <w:rPr>
                <w:rFonts w:asciiTheme="majorHAnsi" w:hAnsiTheme="majorHAnsi" w:cstheme="majorHAnsi"/>
                <w:szCs w:val="22"/>
              </w:rPr>
              <w:t>Progress data against the results indicators in the RRF will be collected and analysed to assess the progress of the project in achieving the agreed outputs.</w:t>
            </w:r>
          </w:p>
        </w:tc>
        <w:tc>
          <w:tcPr>
            <w:tcW w:w="2070" w:type="dxa"/>
            <w:shd w:val="clear" w:color="auto" w:fill="auto"/>
          </w:tcPr>
          <w:p w14:paraId="7D608FB3" w14:textId="77777777" w:rsidR="00994D75" w:rsidRPr="00D0642D" w:rsidRDefault="00994D75" w:rsidP="008942F3">
            <w:pPr>
              <w:spacing w:after="0"/>
              <w:jc w:val="left"/>
              <w:rPr>
                <w:rFonts w:asciiTheme="majorHAnsi" w:hAnsiTheme="majorHAnsi" w:cstheme="majorHAnsi"/>
                <w:szCs w:val="22"/>
              </w:rPr>
            </w:pPr>
            <w:r w:rsidRPr="00D0642D">
              <w:rPr>
                <w:rFonts w:asciiTheme="majorHAnsi" w:hAnsiTheme="majorHAnsi" w:cstheme="majorHAnsi"/>
                <w:szCs w:val="22"/>
              </w:rPr>
              <w:t>Quarterly, or in the frequency required for each indicator.</w:t>
            </w:r>
          </w:p>
        </w:tc>
        <w:tc>
          <w:tcPr>
            <w:tcW w:w="3420" w:type="dxa"/>
            <w:shd w:val="clear" w:color="auto" w:fill="auto"/>
          </w:tcPr>
          <w:p w14:paraId="7C75B6A4" w14:textId="77777777" w:rsidR="00994D75" w:rsidRPr="00D0642D" w:rsidRDefault="00994D75" w:rsidP="008942F3">
            <w:pPr>
              <w:spacing w:after="0"/>
              <w:jc w:val="left"/>
              <w:rPr>
                <w:rFonts w:asciiTheme="majorHAnsi" w:hAnsiTheme="majorHAnsi" w:cstheme="majorHAnsi"/>
                <w:szCs w:val="22"/>
              </w:rPr>
            </w:pPr>
            <w:r w:rsidRPr="00D0642D">
              <w:rPr>
                <w:rFonts w:asciiTheme="majorHAnsi" w:hAnsiTheme="majorHAnsi" w:cstheme="majorHAnsi"/>
                <w:szCs w:val="22"/>
              </w:rPr>
              <w:t>Slower than expected progress will be addressed by project management.</w:t>
            </w:r>
          </w:p>
        </w:tc>
        <w:tc>
          <w:tcPr>
            <w:tcW w:w="1710" w:type="dxa"/>
            <w:shd w:val="clear" w:color="auto" w:fill="auto"/>
          </w:tcPr>
          <w:p w14:paraId="4AECB214" w14:textId="14AD2CC7" w:rsidR="00994D75" w:rsidRPr="00D0642D" w:rsidRDefault="00994D75" w:rsidP="00F07B9C">
            <w:pPr>
              <w:spacing w:after="0"/>
              <w:jc w:val="left"/>
              <w:rPr>
                <w:rFonts w:asciiTheme="majorHAnsi" w:hAnsiTheme="majorHAnsi" w:cstheme="majorHAnsi"/>
                <w:szCs w:val="22"/>
              </w:rPr>
            </w:pPr>
          </w:p>
        </w:tc>
        <w:tc>
          <w:tcPr>
            <w:tcW w:w="1178" w:type="dxa"/>
            <w:shd w:val="clear" w:color="auto" w:fill="auto"/>
          </w:tcPr>
          <w:p w14:paraId="757896E2" w14:textId="77777777" w:rsidR="00994D75" w:rsidRPr="00D0642D" w:rsidRDefault="00994D75" w:rsidP="008942F3">
            <w:pPr>
              <w:spacing w:after="0"/>
              <w:rPr>
                <w:rFonts w:asciiTheme="majorHAnsi" w:hAnsiTheme="majorHAnsi" w:cstheme="majorHAnsi"/>
                <w:szCs w:val="22"/>
              </w:rPr>
            </w:pPr>
          </w:p>
        </w:tc>
      </w:tr>
      <w:tr w:rsidR="00994D75" w:rsidRPr="00D0642D" w14:paraId="2B3E77C7" w14:textId="77777777" w:rsidTr="008942F3">
        <w:tc>
          <w:tcPr>
            <w:tcW w:w="2358" w:type="dxa"/>
            <w:shd w:val="clear" w:color="auto" w:fill="auto"/>
            <w:vAlign w:val="center"/>
          </w:tcPr>
          <w:p w14:paraId="1B009F5C" w14:textId="77777777" w:rsidR="00994D75" w:rsidRPr="00D0642D" w:rsidRDefault="00994D75" w:rsidP="008942F3">
            <w:pPr>
              <w:spacing w:after="0"/>
              <w:jc w:val="left"/>
              <w:rPr>
                <w:rFonts w:asciiTheme="majorHAnsi" w:hAnsiTheme="majorHAnsi" w:cstheme="majorHAnsi"/>
                <w:b/>
                <w:szCs w:val="22"/>
              </w:rPr>
            </w:pPr>
            <w:r w:rsidRPr="00D0642D">
              <w:rPr>
                <w:rFonts w:asciiTheme="majorHAnsi" w:hAnsiTheme="majorHAnsi" w:cstheme="majorHAnsi"/>
                <w:b/>
                <w:szCs w:val="22"/>
              </w:rPr>
              <w:t>Monitor and Manage Risk</w:t>
            </w:r>
          </w:p>
        </w:tc>
        <w:tc>
          <w:tcPr>
            <w:tcW w:w="4590" w:type="dxa"/>
            <w:shd w:val="clear" w:color="auto" w:fill="auto"/>
          </w:tcPr>
          <w:p w14:paraId="01EE5867" w14:textId="77777777" w:rsidR="00994D75" w:rsidRPr="00D0642D" w:rsidRDefault="00994D75" w:rsidP="008942F3">
            <w:pPr>
              <w:spacing w:after="0"/>
              <w:jc w:val="left"/>
              <w:rPr>
                <w:rFonts w:asciiTheme="majorHAnsi" w:hAnsiTheme="majorHAnsi" w:cstheme="majorHAnsi"/>
                <w:szCs w:val="22"/>
                <w:lang w:val="en-US"/>
              </w:rPr>
            </w:pPr>
            <w:r w:rsidRPr="00D0642D">
              <w:rPr>
                <w:rFonts w:asciiTheme="majorHAnsi" w:hAnsiTheme="majorHAnsi" w:cstheme="majorHAnsi"/>
                <w:szCs w:val="22"/>
              </w:rPr>
              <w:t xml:space="preserve">Identify specific risks that may threaten achievement of intended results. Identify and monitor risk management actions using a risk log. </w:t>
            </w:r>
            <w:r w:rsidRPr="00D0642D">
              <w:rPr>
                <w:rFonts w:asciiTheme="majorHAnsi" w:hAnsiTheme="majorHAnsi" w:cstheme="majorHAnsi"/>
                <w:szCs w:val="22"/>
                <w:lang w:val="en-US"/>
              </w:rPr>
              <w:t xml:space="preserve">This includes monitoring measures and plans that may have been required as per UNDP’s Social and Environmental Standards. </w:t>
            </w:r>
            <w:r w:rsidRPr="00D0642D">
              <w:rPr>
                <w:rFonts w:asciiTheme="majorHAnsi" w:hAnsiTheme="majorHAnsi" w:cstheme="majorHAnsi"/>
                <w:szCs w:val="22"/>
                <w:lang w:val="en-US"/>
              </w:rPr>
              <w:lastRenderedPageBreak/>
              <w:t>Audits will be conducted in accordance with UNDP’s audit policy to manage financial risk.</w:t>
            </w:r>
          </w:p>
        </w:tc>
        <w:tc>
          <w:tcPr>
            <w:tcW w:w="2070" w:type="dxa"/>
            <w:shd w:val="clear" w:color="auto" w:fill="auto"/>
            <w:vAlign w:val="center"/>
          </w:tcPr>
          <w:p w14:paraId="2FC221F0" w14:textId="77777777" w:rsidR="00994D75" w:rsidRPr="00D0642D" w:rsidRDefault="00994D75" w:rsidP="008942F3">
            <w:pPr>
              <w:spacing w:after="0"/>
              <w:jc w:val="center"/>
              <w:rPr>
                <w:rFonts w:asciiTheme="majorHAnsi" w:hAnsiTheme="majorHAnsi" w:cstheme="majorHAnsi"/>
                <w:szCs w:val="22"/>
              </w:rPr>
            </w:pPr>
            <w:r w:rsidRPr="00D0642D">
              <w:rPr>
                <w:rFonts w:asciiTheme="majorHAnsi" w:hAnsiTheme="majorHAnsi" w:cstheme="majorHAnsi"/>
                <w:szCs w:val="22"/>
              </w:rPr>
              <w:lastRenderedPageBreak/>
              <w:t>Quarterly</w:t>
            </w:r>
          </w:p>
        </w:tc>
        <w:tc>
          <w:tcPr>
            <w:tcW w:w="3420" w:type="dxa"/>
            <w:shd w:val="clear" w:color="auto" w:fill="auto"/>
          </w:tcPr>
          <w:p w14:paraId="459CC8B5" w14:textId="77777777" w:rsidR="00994D75" w:rsidRPr="00D0642D" w:rsidRDefault="00994D75" w:rsidP="008942F3">
            <w:pPr>
              <w:spacing w:after="0"/>
              <w:jc w:val="left"/>
              <w:rPr>
                <w:rFonts w:asciiTheme="majorHAnsi" w:hAnsiTheme="majorHAnsi" w:cstheme="majorHAnsi"/>
                <w:szCs w:val="22"/>
              </w:rPr>
            </w:pPr>
            <w:r w:rsidRPr="00D0642D">
              <w:rPr>
                <w:rFonts w:asciiTheme="majorHAnsi" w:hAnsiTheme="majorHAnsi" w:cstheme="majorHAnsi"/>
                <w:szCs w:val="22"/>
              </w:rPr>
              <w:t>Risks are identified by project management and actions are taken to manage risk. The risk log is actively maintained to keep track of identified risks and actions taken.</w:t>
            </w:r>
          </w:p>
        </w:tc>
        <w:tc>
          <w:tcPr>
            <w:tcW w:w="1710" w:type="dxa"/>
            <w:shd w:val="clear" w:color="auto" w:fill="auto"/>
          </w:tcPr>
          <w:p w14:paraId="2ACCB467" w14:textId="77777777" w:rsidR="00994D75" w:rsidRPr="00D0642D" w:rsidRDefault="00994D75" w:rsidP="00F07B9C">
            <w:pPr>
              <w:spacing w:after="0"/>
              <w:jc w:val="left"/>
              <w:rPr>
                <w:rFonts w:asciiTheme="majorHAnsi" w:hAnsiTheme="majorHAnsi" w:cstheme="majorHAnsi"/>
                <w:szCs w:val="22"/>
              </w:rPr>
            </w:pPr>
          </w:p>
        </w:tc>
        <w:tc>
          <w:tcPr>
            <w:tcW w:w="1178" w:type="dxa"/>
            <w:shd w:val="clear" w:color="auto" w:fill="auto"/>
          </w:tcPr>
          <w:p w14:paraId="0A31956F" w14:textId="77777777" w:rsidR="00994D75" w:rsidRPr="00D0642D" w:rsidRDefault="00994D75" w:rsidP="008942F3">
            <w:pPr>
              <w:spacing w:after="0"/>
              <w:rPr>
                <w:rFonts w:asciiTheme="majorHAnsi" w:hAnsiTheme="majorHAnsi" w:cstheme="majorHAnsi"/>
                <w:szCs w:val="22"/>
              </w:rPr>
            </w:pPr>
          </w:p>
        </w:tc>
      </w:tr>
      <w:tr w:rsidR="00994D75" w:rsidRPr="00D0642D" w14:paraId="3804F739" w14:textId="77777777" w:rsidTr="008942F3">
        <w:tc>
          <w:tcPr>
            <w:tcW w:w="2358" w:type="dxa"/>
            <w:shd w:val="clear" w:color="auto" w:fill="auto"/>
            <w:vAlign w:val="center"/>
          </w:tcPr>
          <w:p w14:paraId="1685C677" w14:textId="77777777" w:rsidR="00994D75" w:rsidRPr="00D0642D" w:rsidRDefault="00994D75" w:rsidP="008942F3">
            <w:pPr>
              <w:spacing w:after="0"/>
              <w:jc w:val="left"/>
              <w:rPr>
                <w:rFonts w:asciiTheme="majorHAnsi" w:hAnsiTheme="majorHAnsi" w:cstheme="majorHAnsi"/>
                <w:b/>
                <w:szCs w:val="22"/>
              </w:rPr>
            </w:pPr>
            <w:r w:rsidRPr="00D0642D">
              <w:rPr>
                <w:rFonts w:asciiTheme="majorHAnsi" w:hAnsiTheme="majorHAnsi" w:cstheme="majorHAnsi"/>
                <w:b/>
                <w:szCs w:val="22"/>
              </w:rPr>
              <w:t xml:space="preserve">Learn </w:t>
            </w:r>
          </w:p>
        </w:tc>
        <w:tc>
          <w:tcPr>
            <w:tcW w:w="4590" w:type="dxa"/>
            <w:shd w:val="clear" w:color="auto" w:fill="auto"/>
            <w:vAlign w:val="center"/>
          </w:tcPr>
          <w:p w14:paraId="251B8D69" w14:textId="77777777" w:rsidR="00994D75" w:rsidRPr="00D0642D" w:rsidRDefault="00994D75" w:rsidP="008942F3">
            <w:pPr>
              <w:spacing w:after="0"/>
              <w:jc w:val="left"/>
              <w:rPr>
                <w:rFonts w:asciiTheme="majorHAnsi" w:hAnsiTheme="majorHAnsi" w:cstheme="majorHAnsi"/>
                <w:szCs w:val="22"/>
              </w:rPr>
            </w:pPr>
            <w:r w:rsidRPr="00D0642D">
              <w:rPr>
                <w:rFonts w:asciiTheme="majorHAnsi" w:hAnsiTheme="majorHAnsi" w:cstheme="majorHAnsi"/>
                <w:szCs w:val="22"/>
                <w:lang w:val="en-US"/>
              </w:rPr>
              <w:t>Knowledge, good practices and lessons will be captured regularly, as well as actively sourced from other projects and partners and integrated back into the project.</w:t>
            </w:r>
          </w:p>
        </w:tc>
        <w:tc>
          <w:tcPr>
            <w:tcW w:w="2070" w:type="dxa"/>
            <w:shd w:val="clear" w:color="auto" w:fill="auto"/>
            <w:vAlign w:val="center"/>
          </w:tcPr>
          <w:p w14:paraId="2D0CC83E" w14:textId="77777777" w:rsidR="00994D75" w:rsidRPr="00D0642D" w:rsidRDefault="00994D75" w:rsidP="008942F3">
            <w:pPr>
              <w:spacing w:after="0"/>
              <w:jc w:val="center"/>
              <w:rPr>
                <w:rFonts w:asciiTheme="majorHAnsi" w:hAnsiTheme="majorHAnsi" w:cstheme="majorHAnsi"/>
                <w:szCs w:val="22"/>
              </w:rPr>
            </w:pPr>
            <w:r w:rsidRPr="00D0642D">
              <w:rPr>
                <w:rFonts w:asciiTheme="majorHAnsi" w:hAnsiTheme="majorHAnsi" w:cstheme="majorHAnsi"/>
                <w:szCs w:val="22"/>
              </w:rPr>
              <w:t>At least annually</w:t>
            </w:r>
          </w:p>
        </w:tc>
        <w:tc>
          <w:tcPr>
            <w:tcW w:w="3420" w:type="dxa"/>
            <w:shd w:val="clear" w:color="auto" w:fill="auto"/>
            <w:vAlign w:val="center"/>
          </w:tcPr>
          <w:p w14:paraId="5E6AB6DB" w14:textId="77777777" w:rsidR="00994D75" w:rsidRPr="00D0642D" w:rsidRDefault="00994D75" w:rsidP="008942F3">
            <w:pPr>
              <w:spacing w:after="0"/>
              <w:jc w:val="left"/>
              <w:rPr>
                <w:rFonts w:asciiTheme="majorHAnsi" w:hAnsiTheme="majorHAnsi" w:cstheme="majorHAnsi"/>
                <w:szCs w:val="22"/>
              </w:rPr>
            </w:pPr>
            <w:r w:rsidRPr="00D0642D">
              <w:rPr>
                <w:rFonts w:asciiTheme="majorHAnsi" w:hAnsiTheme="majorHAnsi" w:cstheme="majorHAnsi"/>
                <w:szCs w:val="22"/>
              </w:rPr>
              <w:t>Relevant lessons are captured by the project team and used to inform management decisions.</w:t>
            </w:r>
          </w:p>
        </w:tc>
        <w:tc>
          <w:tcPr>
            <w:tcW w:w="1710" w:type="dxa"/>
            <w:shd w:val="clear" w:color="auto" w:fill="auto"/>
          </w:tcPr>
          <w:p w14:paraId="3EF5E293" w14:textId="77777777" w:rsidR="00994D75" w:rsidRPr="00D0642D" w:rsidRDefault="00994D75" w:rsidP="008942F3">
            <w:pPr>
              <w:spacing w:after="0"/>
              <w:rPr>
                <w:rFonts w:asciiTheme="majorHAnsi" w:hAnsiTheme="majorHAnsi" w:cstheme="majorHAnsi"/>
                <w:szCs w:val="22"/>
              </w:rPr>
            </w:pPr>
          </w:p>
        </w:tc>
        <w:tc>
          <w:tcPr>
            <w:tcW w:w="1178" w:type="dxa"/>
            <w:shd w:val="clear" w:color="auto" w:fill="auto"/>
          </w:tcPr>
          <w:p w14:paraId="7A01F445" w14:textId="77777777" w:rsidR="00994D75" w:rsidRPr="00D0642D" w:rsidRDefault="00994D75" w:rsidP="008942F3">
            <w:pPr>
              <w:spacing w:after="0"/>
              <w:rPr>
                <w:rFonts w:asciiTheme="majorHAnsi" w:hAnsiTheme="majorHAnsi" w:cstheme="majorHAnsi"/>
                <w:szCs w:val="22"/>
              </w:rPr>
            </w:pPr>
          </w:p>
        </w:tc>
      </w:tr>
      <w:tr w:rsidR="00994D75" w:rsidRPr="00D0642D" w14:paraId="512C3B51" w14:textId="77777777" w:rsidTr="008942F3">
        <w:tc>
          <w:tcPr>
            <w:tcW w:w="2358" w:type="dxa"/>
            <w:shd w:val="clear" w:color="auto" w:fill="auto"/>
            <w:vAlign w:val="center"/>
          </w:tcPr>
          <w:p w14:paraId="318D1ECC" w14:textId="77777777" w:rsidR="00994D75" w:rsidRPr="00D0642D" w:rsidRDefault="00994D75" w:rsidP="008942F3">
            <w:pPr>
              <w:spacing w:after="0"/>
              <w:jc w:val="left"/>
              <w:rPr>
                <w:rFonts w:asciiTheme="majorHAnsi" w:hAnsiTheme="majorHAnsi" w:cstheme="majorHAnsi"/>
                <w:b/>
                <w:szCs w:val="22"/>
              </w:rPr>
            </w:pPr>
            <w:r w:rsidRPr="00D0642D">
              <w:rPr>
                <w:rFonts w:asciiTheme="majorHAnsi" w:hAnsiTheme="majorHAnsi" w:cstheme="majorHAnsi"/>
                <w:b/>
                <w:szCs w:val="22"/>
              </w:rPr>
              <w:t>Annual Project Quality Assurance</w:t>
            </w:r>
          </w:p>
        </w:tc>
        <w:tc>
          <w:tcPr>
            <w:tcW w:w="4590" w:type="dxa"/>
            <w:shd w:val="clear" w:color="auto" w:fill="auto"/>
            <w:vAlign w:val="center"/>
          </w:tcPr>
          <w:p w14:paraId="0DE350D4" w14:textId="77777777" w:rsidR="00994D75" w:rsidRPr="00D0642D" w:rsidRDefault="00994D75" w:rsidP="008942F3">
            <w:pPr>
              <w:spacing w:after="0"/>
              <w:jc w:val="left"/>
              <w:rPr>
                <w:rFonts w:asciiTheme="majorHAnsi" w:hAnsiTheme="majorHAnsi" w:cstheme="majorHAnsi"/>
                <w:szCs w:val="22"/>
                <w:lang w:val="en-US"/>
              </w:rPr>
            </w:pPr>
            <w:r w:rsidRPr="00D0642D">
              <w:rPr>
                <w:rFonts w:asciiTheme="majorHAnsi" w:hAnsiTheme="majorHAnsi" w:cstheme="majorHAnsi"/>
                <w:szCs w:val="22"/>
              </w:rPr>
              <w:t>The quality of the project will be assessed against UNDP’s quality standards to identify project strengths and weaknesses and to inform management decision making to improve the project.</w:t>
            </w:r>
          </w:p>
        </w:tc>
        <w:tc>
          <w:tcPr>
            <w:tcW w:w="2070" w:type="dxa"/>
            <w:shd w:val="clear" w:color="auto" w:fill="auto"/>
            <w:vAlign w:val="center"/>
          </w:tcPr>
          <w:p w14:paraId="64A08AE3" w14:textId="77777777" w:rsidR="00994D75" w:rsidRPr="00D0642D" w:rsidRDefault="00994D75" w:rsidP="008942F3">
            <w:pPr>
              <w:spacing w:after="0"/>
              <w:jc w:val="center"/>
              <w:rPr>
                <w:rFonts w:asciiTheme="majorHAnsi" w:hAnsiTheme="majorHAnsi" w:cstheme="majorHAnsi"/>
                <w:szCs w:val="22"/>
              </w:rPr>
            </w:pPr>
            <w:r w:rsidRPr="00D0642D">
              <w:rPr>
                <w:rFonts w:asciiTheme="majorHAnsi" w:hAnsiTheme="majorHAnsi" w:cstheme="majorHAnsi"/>
                <w:szCs w:val="22"/>
              </w:rPr>
              <w:t>Annually</w:t>
            </w:r>
          </w:p>
        </w:tc>
        <w:tc>
          <w:tcPr>
            <w:tcW w:w="3420" w:type="dxa"/>
            <w:shd w:val="clear" w:color="auto" w:fill="auto"/>
            <w:vAlign w:val="center"/>
          </w:tcPr>
          <w:p w14:paraId="7DFD174E" w14:textId="77777777" w:rsidR="00994D75" w:rsidRPr="00D0642D" w:rsidRDefault="00994D75" w:rsidP="008942F3">
            <w:pPr>
              <w:spacing w:after="0"/>
              <w:jc w:val="left"/>
              <w:rPr>
                <w:rFonts w:asciiTheme="majorHAnsi" w:hAnsiTheme="majorHAnsi" w:cstheme="majorHAnsi"/>
                <w:szCs w:val="22"/>
              </w:rPr>
            </w:pPr>
            <w:r w:rsidRPr="00D0642D">
              <w:rPr>
                <w:rFonts w:asciiTheme="majorHAnsi" w:hAnsiTheme="majorHAnsi" w:cstheme="majorHAnsi"/>
                <w:szCs w:val="22"/>
              </w:rPr>
              <w:t>Areas of strength and weakness will be reviewed by project management and used to inform decisions to improve project performance.</w:t>
            </w:r>
          </w:p>
        </w:tc>
        <w:tc>
          <w:tcPr>
            <w:tcW w:w="1710" w:type="dxa"/>
            <w:shd w:val="clear" w:color="auto" w:fill="auto"/>
          </w:tcPr>
          <w:p w14:paraId="7173FA4D" w14:textId="77777777" w:rsidR="00994D75" w:rsidRPr="00D0642D" w:rsidRDefault="00994D75" w:rsidP="008942F3">
            <w:pPr>
              <w:spacing w:after="0"/>
              <w:rPr>
                <w:rFonts w:asciiTheme="majorHAnsi" w:hAnsiTheme="majorHAnsi" w:cstheme="majorHAnsi"/>
                <w:szCs w:val="22"/>
              </w:rPr>
            </w:pPr>
          </w:p>
        </w:tc>
        <w:tc>
          <w:tcPr>
            <w:tcW w:w="1178" w:type="dxa"/>
            <w:shd w:val="clear" w:color="auto" w:fill="auto"/>
          </w:tcPr>
          <w:p w14:paraId="09565CA1" w14:textId="77777777" w:rsidR="00994D75" w:rsidRPr="00D0642D" w:rsidRDefault="00994D75" w:rsidP="008942F3">
            <w:pPr>
              <w:spacing w:after="0"/>
              <w:rPr>
                <w:rFonts w:asciiTheme="majorHAnsi" w:hAnsiTheme="majorHAnsi" w:cstheme="majorHAnsi"/>
                <w:szCs w:val="22"/>
              </w:rPr>
            </w:pPr>
          </w:p>
        </w:tc>
      </w:tr>
      <w:tr w:rsidR="00994D75" w:rsidRPr="00D0642D" w14:paraId="75492E53" w14:textId="77777777" w:rsidTr="008942F3">
        <w:tc>
          <w:tcPr>
            <w:tcW w:w="2358" w:type="dxa"/>
            <w:shd w:val="clear" w:color="auto" w:fill="auto"/>
            <w:vAlign w:val="center"/>
          </w:tcPr>
          <w:p w14:paraId="28EC806C" w14:textId="77777777" w:rsidR="00994D75" w:rsidRPr="00D0642D" w:rsidRDefault="00994D75" w:rsidP="008942F3">
            <w:pPr>
              <w:spacing w:after="0"/>
              <w:jc w:val="left"/>
              <w:rPr>
                <w:rFonts w:asciiTheme="majorHAnsi" w:hAnsiTheme="majorHAnsi" w:cstheme="majorHAnsi"/>
                <w:b/>
                <w:szCs w:val="22"/>
              </w:rPr>
            </w:pPr>
            <w:r w:rsidRPr="00D0642D">
              <w:rPr>
                <w:rFonts w:asciiTheme="majorHAnsi" w:hAnsiTheme="majorHAnsi" w:cstheme="majorHAnsi"/>
                <w:b/>
                <w:szCs w:val="22"/>
              </w:rPr>
              <w:t>Review and Make Course Corrections</w:t>
            </w:r>
          </w:p>
        </w:tc>
        <w:tc>
          <w:tcPr>
            <w:tcW w:w="4590" w:type="dxa"/>
            <w:shd w:val="clear" w:color="auto" w:fill="auto"/>
            <w:vAlign w:val="center"/>
          </w:tcPr>
          <w:p w14:paraId="14077B97" w14:textId="77777777" w:rsidR="00994D75" w:rsidRPr="00D0642D" w:rsidRDefault="00994D75" w:rsidP="008942F3">
            <w:pPr>
              <w:spacing w:after="0"/>
              <w:jc w:val="left"/>
              <w:rPr>
                <w:rFonts w:asciiTheme="majorHAnsi" w:hAnsiTheme="majorHAnsi" w:cstheme="majorHAnsi"/>
                <w:szCs w:val="22"/>
              </w:rPr>
            </w:pPr>
            <w:r w:rsidRPr="00D0642D">
              <w:rPr>
                <w:rFonts w:asciiTheme="majorHAnsi" w:hAnsiTheme="majorHAnsi" w:cstheme="majorHAnsi"/>
                <w:szCs w:val="22"/>
              </w:rPr>
              <w:t>Internal review of data and evidence from all monitoring actions to inform decision making.</w:t>
            </w:r>
          </w:p>
        </w:tc>
        <w:tc>
          <w:tcPr>
            <w:tcW w:w="2070" w:type="dxa"/>
            <w:shd w:val="clear" w:color="auto" w:fill="auto"/>
            <w:vAlign w:val="center"/>
          </w:tcPr>
          <w:p w14:paraId="7E1D06D9" w14:textId="77777777" w:rsidR="00994D75" w:rsidRPr="00D0642D" w:rsidRDefault="00994D75" w:rsidP="008942F3">
            <w:pPr>
              <w:spacing w:after="0"/>
              <w:jc w:val="center"/>
              <w:rPr>
                <w:rFonts w:asciiTheme="majorHAnsi" w:hAnsiTheme="majorHAnsi" w:cstheme="majorHAnsi"/>
                <w:szCs w:val="22"/>
              </w:rPr>
            </w:pPr>
            <w:r w:rsidRPr="00D0642D">
              <w:rPr>
                <w:rFonts w:asciiTheme="majorHAnsi" w:hAnsiTheme="majorHAnsi" w:cstheme="majorHAnsi"/>
                <w:szCs w:val="22"/>
              </w:rPr>
              <w:t>At least annually</w:t>
            </w:r>
          </w:p>
        </w:tc>
        <w:tc>
          <w:tcPr>
            <w:tcW w:w="3420" w:type="dxa"/>
            <w:shd w:val="clear" w:color="auto" w:fill="auto"/>
          </w:tcPr>
          <w:p w14:paraId="3A9CBF79" w14:textId="77777777" w:rsidR="00994D75" w:rsidRPr="00D0642D" w:rsidRDefault="00994D75" w:rsidP="008942F3">
            <w:pPr>
              <w:spacing w:after="0"/>
              <w:jc w:val="left"/>
              <w:rPr>
                <w:rFonts w:asciiTheme="majorHAnsi" w:hAnsiTheme="majorHAnsi" w:cstheme="majorHAnsi"/>
                <w:szCs w:val="22"/>
              </w:rPr>
            </w:pPr>
            <w:r w:rsidRPr="00D0642D">
              <w:rPr>
                <w:rFonts w:asciiTheme="majorHAnsi" w:hAnsiTheme="majorHAnsi" w:cstheme="majorHAnsi"/>
                <w:szCs w:val="22"/>
              </w:rPr>
              <w:t>Performance data, risks, lessons and quality will be discussed by the project board and used to make course corrections.</w:t>
            </w:r>
          </w:p>
        </w:tc>
        <w:tc>
          <w:tcPr>
            <w:tcW w:w="1710" w:type="dxa"/>
            <w:shd w:val="clear" w:color="auto" w:fill="auto"/>
          </w:tcPr>
          <w:p w14:paraId="2A6A5C8D" w14:textId="77777777" w:rsidR="00994D75" w:rsidRPr="00D0642D" w:rsidRDefault="00994D75" w:rsidP="008942F3">
            <w:pPr>
              <w:spacing w:after="0"/>
              <w:rPr>
                <w:rFonts w:asciiTheme="majorHAnsi" w:hAnsiTheme="majorHAnsi" w:cstheme="majorHAnsi"/>
                <w:szCs w:val="22"/>
              </w:rPr>
            </w:pPr>
          </w:p>
        </w:tc>
        <w:tc>
          <w:tcPr>
            <w:tcW w:w="1178" w:type="dxa"/>
            <w:shd w:val="clear" w:color="auto" w:fill="auto"/>
          </w:tcPr>
          <w:p w14:paraId="4D6D4DA9" w14:textId="77777777" w:rsidR="00994D75" w:rsidRPr="00D0642D" w:rsidRDefault="00994D75" w:rsidP="008942F3">
            <w:pPr>
              <w:spacing w:after="0"/>
              <w:rPr>
                <w:rFonts w:asciiTheme="majorHAnsi" w:hAnsiTheme="majorHAnsi" w:cstheme="majorHAnsi"/>
                <w:szCs w:val="22"/>
              </w:rPr>
            </w:pPr>
          </w:p>
        </w:tc>
      </w:tr>
      <w:tr w:rsidR="00994D75" w:rsidRPr="00D0642D" w14:paraId="6F6F97AB" w14:textId="77777777" w:rsidTr="008942F3">
        <w:tc>
          <w:tcPr>
            <w:tcW w:w="2358" w:type="dxa"/>
            <w:shd w:val="clear" w:color="auto" w:fill="auto"/>
            <w:vAlign w:val="center"/>
          </w:tcPr>
          <w:p w14:paraId="13830F81" w14:textId="77777777" w:rsidR="00994D75" w:rsidRPr="00D0642D" w:rsidRDefault="00994D75" w:rsidP="008942F3">
            <w:pPr>
              <w:spacing w:after="0"/>
              <w:jc w:val="left"/>
              <w:rPr>
                <w:rFonts w:asciiTheme="majorHAnsi" w:hAnsiTheme="majorHAnsi" w:cstheme="majorHAnsi"/>
                <w:b/>
                <w:szCs w:val="22"/>
              </w:rPr>
            </w:pPr>
            <w:r w:rsidRPr="00D0642D">
              <w:rPr>
                <w:rFonts w:asciiTheme="majorHAnsi" w:hAnsiTheme="majorHAnsi" w:cstheme="majorHAnsi"/>
                <w:b/>
                <w:szCs w:val="22"/>
              </w:rPr>
              <w:t>Project Report</w:t>
            </w:r>
          </w:p>
        </w:tc>
        <w:tc>
          <w:tcPr>
            <w:tcW w:w="4590" w:type="dxa"/>
            <w:shd w:val="clear" w:color="auto" w:fill="auto"/>
            <w:vAlign w:val="center"/>
          </w:tcPr>
          <w:p w14:paraId="25F68A54" w14:textId="77777777" w:rsidR="00994D75" w:rsidRPr="00D0642D" w:rsidRDefault="00994D75" w:rsidP="008942F3">
            <w:pPr>
              <w:spacing w:after="0"/>
              <w:jc w:val="left"/>
              <w:rPr>
                <w:rFonts w:asciiTheme="majorHAnsi" w:hAnsiTheme="majorHAnsi" w:cstheme="majorHAnsi"/>
                <w:szCs w:val="22"/>
              </w:rPr>
            </w:pPr>
            <w:r w:rsidRPr="00D0642D">
              <w:rPr>
                <w:rFonts w:asciiTheme="majorHAnsi" w:hAnsiTheme="majorHAnsi" w:cstheme="majorHAnsi"/>
                <w:szCs w:val="22"/>
                <w:lang w:val="en-US"/>
              </w:rPr>
              <w:t xml:space="preserve">A progress report will be presented to the Project Board and key stakeholders, consisting of progress data showing the results achieved against pre-defined annual targets at the output level, the annual project quality rating summary, an updated risk long with mitigation measures, and any evaluation or review reports prepared over the period. </w:t>
            </w:r>
          </w:p>
        </w:tc>
        <w:tc>
          <w:tcPr>
            <w:tcW w:w="2070" w:type="dxa"/>
            <w:shd w:val="clear" w:color="auto" w:fill="auto"/>
            <w:vAlign w:val="center"/>
          </w:tcPr>
          <w:p w14:paraId="7E257069" w14:textId="77777777" w:rsidR="00994D75" w:rsidRPr="00D0642D" w:rsidRDefault="00994D75" w:rsidP="008942F3">
            <w:pPr>
              <w:spacing w:after="0"/>
              <w:jc w:val="center"/>
              <w:rPr>
                <w:rFonts w:asciiTheme="majorHAnsi" w:hAnsiTheme="majorHAnsi" w:cstheme="majorHAnsi"/>
                <w:szCs w:val="22"/>
              </w:rPr>
            </w:pPr>
            <w:r w:rsidRPr="00D0642D">
              <w:rPr>
                <w:rFonts w:asciiTheme="majorHAnsi" w:hAnsiTheme="majorHAnsi" w:cstheme="majorHAnsi"/>
                <w:szCs w:val="22"/>
              </w:rPr>
              <w:t>Annually, and at the end of the project (final report)</w:t>
            </w:r>
          </w:p>
        </w:tc>
        <w:tc>
          <w:tcPr>
            <w:tcW w:w="3420" w:type="dxa"/>
            <w:shd w:val="clear" w:color="auto" w:fill="auto"/>
          </w:tcPr>
          <w:p w14:paraId="7D565950" w14:textId="77777777" w:rsidR="00994D75" w:rsidRPr="00D0642D" w:rsidRDefault="00994D75" w:rsidP="008942F3">
            <w:pPr>
              <w:spacing w:after="0"/>
              <w:rPr>
                <w:rFonts w:asciiTheme="majorHAnsi" w:hAnsiTheme="majorHAnsi" w:cstheme="majorHAnsi"/>
                <w:szCs w:val="22"/>
              </w:rPr>
            </w:pPr>
          </w:p>
        </w:tc>
        <w:tc>
          <w:tcPr>
            <w:tcW w:w="1710" w:type="dxa"/>
            <w:shd w:val="clear" w:color="auto" w:fill="auto"/>
          </w:tcPr>
          <w:p w14:paraId="74AD44ED" w14:textId="77777777" w:rsidR="00994D75" w:rsidRPr="00D0642D" w:rsidRDefault="00994D75" w:rsidP="008942F3">
            <w:pPr>
              <w:spacing w:after="0"/>
              <w:rPr>
                <w:rFonts w:asciiTheme="majorHAnsi" w:hAnsiTheme="majorHAnsi" w:cstheme="majorHAnsi"/>
                <w:szCs w:val="22"/>
              </w:rPr>
            </w:pPr>
          </w:p>
        </w:tc>
        <w:tc>
          <w:tcPr>
            <w:tcW w:w="1178" w:type="dxa"/>
            <w:shd w:val="clear" w:color="auto" w:fill="auto"/>
          </w:tcPr>
          <w:p w14:paraId="363A2379" w14:textId="77777777" w:rsidR="00994D75" w:rsidRPr="00D0642D" w:rsidRDefault="00994D75" w:rsidP="008942F3">
            <w:pPr>
              <w:spacing w:after="0"/>
              <w:rPr>
                <w:rFonts w:asciiTheme="majorHAnsi" w:hAnsiTheme="majorHAnsi" w:cstheme="majorHAnsi"/>
                <w:szCs w:val="22"/>
              </w:rPr>
            </w:pPr>
          </w:p>
        </w:tc>
      </w:tr>
      <w:tr w:rsidR="00994D75" w:rsidRPr="00D0642D" w14:paraId="641C45FA" w14:textId="77777777" w:rsidTr="008942F3">
        <w:tc>
          <w:tcPr>
            <w:tcW w:w="2358" w:type="dxa"/>
            <w:shd w:val="clear" w:color="auto" w:fill="auto"/>
            <w:vAlign w:val="center"/>
          </w:tcPr>
          <w:p w14:paraId="271A7C99" w14:textId="77777777" w:rsidR="00994D75" w:rsidRPr="00D0642D" w:rsidRDefault="00994D75" w:rsidP="008942F3">
            <w:pPr>
              <w:spacing w:after="0"/>
              <w:jc w:val="left"/>
              <w:rPr>
                <w:rFonts w:asciiTheme="majorHAnsi" w:hAnsiTheme="majorHAnsi" w:cstheme="majorHAnsi"/>
                <w:b/>
                <w:szCs w:val="22"/>
              </w:rPr>
            </w:pPr>
            <w:r w:rsidRPr="00D0642D">
              <w:rPr>
                <w:rFonts w:asciiTheme="majorHAnsi" w:hAnsiTheme="majorHAnsi" w:cstheme="majorHAnsi"/>
                <w:b/>
                <w:szCs w:val="22"/>
              </w:rPr>
              <w:t>Project Review (Project Board)</w:t>
            </w:r>
          </w:p>
        </w:tc>
        <w:tc>
          <w:tcPr>
            <w:tcW w:w="4590" w:type="dxa"/>
            <w:shd w:val="clear" w:color="auto" w:fill="auto"/>
            <w:vAlign w:val="center"/>
          </w:tcPr>
          <w:p w14:paraId="3E2ACEA0" w14:textId="77777777" w:rsidR="00994D75" w:rsidRPr="00D0642D" w:rsidRDefault="00994D75" w:rsidP="008942F3">
            <w:pPr>
              <w:spacing w:after="0"/>
              <w:jc w:val="left"/>
              <w:rPr>
                <w:rFonts w:asciiTheme="majorHAnsi" w:hAnsiTheme="majorHAnsi" w:cstheme="majorHAnsi"/>
                <w:szCs w:val="22"/>
              </w:rPr>
            </w:pPr>
            <w:r w:rsidRPr="00D0642D">
              <w:rPr>
                <w:rFonts w:asciiTheme="majorHAnsi" w:hAnsiTheme="majorHAnsi" w:cstheme="majorHAnsi"/>
                <w:szCs w:val="22"/>
                <w:lang w:val="en-US"/>
              </w:rPr>
              <w:t xml:space="preserve">The project’s governance mechanism (i.e., project board) will hold regular project reviews to assess the performance of the project and review the Multi-Year Work Plan to ensure realistic budgeting over the life of the project. </w:t>
            </w:r>
            <w:r w:rsidRPr="00D0642D">
              <w:rPr>
                <w:rFonts w:asciiTheme="majorHAnsi" w:hAnsiTheme="majorHAnsi" w:cstheme="majorHAnsi"/>
                <w:szCs w:val="22"/>
              </w:rPr>
              <w:t>In the project’s final year, the Project Board shall hold an end-of project review to capture lessons learned and discuss opportunities for scaling up and to socialize project results and lessons learned with relevant audiences.</w:t>
            </w:r>
          </w:p>
        </w:tc>
        <w:tc>
          <w:tcPr>
            <w:tcW w:w="2070" w:type="dxa"/>
            <w:shd w:val="clear" w:color="auto" w:fill="auto"/>
            <w:vAlign w:val="center"/>
          </w:tcPr>
          <w:p w14:paraId="0B45B030" w14:textId="77777777" w:rsidR="00994D75" w:rsidRPr="00D0642D" w:rsidRDefault="00994D75" w:rsidP="008942F3">
            <w:pPr>
              <w:spacing w:after="0"/>
              <w:jc w:val="center"/>
              <w:rPr>
                <w:rFonts w:asciiTheme="majorHAnsi" w:hAnsiTheme="majorHAnsi" w:cstheme="majorHAnsi"/>
                <w:szCs w:val="22"/>
              </w:rPr>
            </w:pPr>
            <w:r w:rsidRPr="00D0642D">
              <w:rPr>
                <w:rFonts w:asciiTheme="majorHAnsi" w:hAnsiTheme="majorHAnsi" w:cstheme="majorHAnsi"/>
                <w:szCs w:val="22"/>
              </w:rPr>
              <w:t>Annually</w:t>
            </w:r>
          </w:p>
        </w:tc>
        <w:tc>
          <w:tcPr>
            <w:tcW w:w="3420" w:type="dxa"/>
            <w:shd w:val="clear" w:color="auto" w:fill="auto"/>
            <w:vAlign w:val="center"/>
          </w:tcPr>
          <w:p w14:paraId="0B84CFAC" w14:textId="77777777" w:rsidR="00994D75" w:rsidRPr="00D0642D" w:rsidRDefault="00994D75" w:rsidP="008942F3">
            <w:pPr>
              <w:jc w:val="left"/>
              <w:rPr>
                <w:rFonts w:asciiTheme="majorHAnsi" w:hAnsiTheme="majorHAnsi" w:cstheme="majorHAnsi"/>
                <w:b/>
                <w:szCs w:val="22"/>
              </w:rPr>
            </w:pPr>
            <w:r w:rsidRPr="00D0642D">
              <w:rPr>
                <w:rFonts w:asciiTheme="majorHAnsi" w:hAnsiTheme="majorHAnsi" w:cstheme="majorHAnsi"/>
                <w:szCs w:val="22"/>
                <w:lang w:val="en-US"/>
              </w:rPr>
              <w:t xml:space="preserve">Any quality concerns or slower than expected progress should be discussed by the project board and management actions agreed to address the issues identified. </w:t>
            </w:r>
          </w:p>
        </w:tc>
        <w:tc>
          <w:tcPr>
            <w:tcW w:w="1710" w:type="dxa"/>
            <w:shd w:val="clear" w:color="auto" w:fill="auto"/>
          </w:tcPr>
          <w:p w14:paraId="011FAFBD" w14:textId="77777777" w:rsidR="00994D75" w:rsidRPr="00D0642D" w:rsidRDefault="00994D75" w:rsidP="008942F3">
            <w:pPr>
              <w:spacing w:after="0"/>
              <w:rPr>
                <w:rFonts w:asciiTheme="majorHAnsi" w:hAnsiTheme="majorHAnsi" w:cstheme="majorHAnsi"/>
                <w:szCs w:val="22"/>
              </w:rPr>
            </w:pPr>
          </w:p>
        </w:tc>
        <w:tc>
          <w:tcPr>
            <w:tcW w:w="1178" w:type="dxa"/>
            <w:shd w:val="clear" w:color="auto" w:fill="auto"/>
          </w:tcPr>
          <w:p w14:paraId="37A58641" w14:textId="77777777" w:rsidR="00994D75" w:rsidRPr="00D0642D" w:rsidRDefault="00994D75" w:rsidP="008942F3">
            <w:pPr>
              <w:spacing w:after="0"/>
              <w:rPr>
                <w:rFonts w:asciiTheme="majorHAnsi" w:hAnsiTheme="majorHAnsi" w:cstheme="majorHAnsi"/>
                <w:szCs w:val="22"/>
              </w:rPr>
            </w:pPr>
          </w:p>
        </w:tc>
      </w:tr>
    </w:tbl>
    <w:p w14:paraId="2BB56F5F" w14:textId="77777777" w:rsidR="00994D75" w:rsidRPr="00D0642D" w:rsidRDefault="00994D75" w:rsidP="00994D75">
      <w:pPr>
        <w:rPr>
          <w:rFonts w:asciiTheme="majorHAnsi" w:hAnsiTheme="majorHAnsi" w:cstheme="majorHAnsi"/>
          <w:szCs w:val="22"/>
        </w:rPr>
      </w:pPr>
    </w:p>
    <w:p w14:paraId="6A7E6A66" w14:textId="77777777" w:rsidR="00994D75" w:rsidRPr="00D0642D" w:rsidRDefault="00994D75" w:rsidP="00994D75">
      <w:pPr>
        <w:rPr>
          <w:rFonts w:asciiTheme="majorHAnsi" w:hAnsiTheme="majorHAnsi" w:cstheme="majorHAnsi"/>
          <w:szCs w:val="22"/>
        </w:rPr>
      </w:pPr>
    </w:p>
    <w:p w14:paraId="0EC4B18F" w14:textId="77777777" w:rsidR="00994D75" w:rsidRPr="00D0642D" w:rsidRDefault="00994D75" w:rsidP="00994D75">
      <w:pPr>
        <w:rPr>
          <w:rFonts w:asciiTheme="majorHAnsi" w:hAnsiTheme="majorHAnsi" w:cstheme="majorHAnsi"/>
          <w:szCs w:val="22"/>
        </w:rPr>
      </w:pPr>
    </w:p>
    <w:p w14:paraId="2ADC8102" w14:textId="77777777" w:rsidR="00994D75" w:rsidRPr="00D0642D" w:rsidRDefault="00994D75" w:rsidP="00994D75">
      <w:pPr>
        <w:rPr>
          <w:rFonts w:asciiTheme="majorHAnsi" w:hAnsiTheme="majorHAnsi" w:cstheme="majorHAnsi"/>
          <w:szCs w:val="22"/>
        </w:rPr>
      </w:pPr>
    </w:p>
    <w:p w14:paraId="684DFD32" w14:textId="77777777" w:rsidR="00994D75" w:rsidRPr="00D0642D" w:rsidRDefault="00994D75" w:rsidP="00994D75">
      <w:pPr>
        <w:rPr>
          <w:rFonts w:asciiTheme="majorHAnsi" w:hAnsiTheme="majorHAnsi" w:cstheme="majorHAnsi"/>
          <w:szCs w:val="22"/>
        </w:rPr>
      </w:pPr>
    </w:p>
    <w:p w14:paraId="12F74E58" w14:textId="77777777" w:rsidR="00994D75" w:rsidRPr="00D0642D" w:rsidRDefault="00994D75" w:rsidP="00994D75">
      <w:pPr>
        <w:rPr>
          <w:rFonts w:asciiTheme="majorHAnsi" w:hAnsiTheme="majorHAnsi" w:cstheme="majorHAnsi"/>
          <w:b/>
          <w:szCs w:val="22"/>
        </w:rPr>
      </w:pPr>
      <w:r w:rsidRPr="00D0642D">
        <w:rPr>
          <w:rFonts w:asciiTheme="majorHAnsi" w:hAnsiTheme="majorHAnsi" w:cstheme="majorHAnsi"/>
          <w:b/>
          <w:szCs w:val="22"/>
        </w:rPr>
        <w:t>Evaluation Plan</w:t>
      </w:r>
      <w:r w:rsidRPr="00D0642D">
        <w:rPr>
          <w:rStyle w:val="FootnoteReference"/>
          <w:rFonts w:asciiTheme="majorHAnsi" w:hAnsiTheme="majorHAnsi" w:cstheme="majorHAnsi"/>
          <w:b/>
          <w:szCs w:val="22"/>
        </w:rPr>
        <w:footnoteReference w:id="4"/>
      </w:r>
      <w:r w:rsidRPr="00D0642D">
        <w:rPr>
          <w:rFonts w:asciiTheme="majorHAnsi" w:hAnsiTheme="majorHAnsi" w:cstheme="majorHAnsi"/>
          <w:b/>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340"/>
        <w:gridCol w:w="1530"/>
        <w:gridCol w:w="1890"/>
        <w:gridCol w:w="1710"/>
        <w:gridCol w:w="1980"/>
        <w:gridCol w:w="1980"/>
      </w:tblGrid>
      <w:tr w:rsidR="00994D75" w:rsidRPr="00D0642D" w14:paraId="0D22C8BD" w14:textId="77777777" w:rsidTr="008942F3">
        <w:trPr>
          <w:trHeight w:val="422"/>
        </w:trPr>
        <w:tc>
          <w:tcPr>
            <w:tcW w:w="2988" w:type="dxa"/>
            <w:shd w:val="clear" w:color="auto" w:fill="auto"/>
            <w:vAlign w:val="center"/>
          </w:tcPr>
          <w:p w14:paraId="34853E04" w14:textId="77777777" w:rsidR="00994D75" w:rsidRPr="00D0642D" w:rsidRDefault="00994D75" w:rsidP="008942F3">
            <w:pPr>
              <w:jc w:val="center"/>
              <w:rPr>
                <w:rFonts w:asciiTheme="majorHAnsi" w:hAnsiTheme="majorHAnsi" w:cstheme="majorHAnsi"/>
                <w:b/>
                <w:szCs w:val="22"/>
              </w:rPr>
            </w:pPr>
            <w:r w:rsidRPr="00D0642D">
              <w:rPr>
                <w:rFonts w:asciiTheme="majorHAnsi" w:hAnsiTheme="majorHAnsi" w:cstheme="majorHAnsi"/>
                <w:b/>
                <w:szCs w:val="22"/>
              </w:rPr>
              <w:t>Evaluation Title</w:t>
            </w:r>
          </w:p>
        </w:tc>
        <w:tc>
          <w:tcPr>
            <w:tcW w:w="2340" w:type="dxa"/>
            <w:shd w:val="clear" w:color="auto" w:fill="auto"/>
            <w:vAlign w:val="center"/>
          </w:tcPr>
          <w:p w14:paraId="76A8F432" w14:textId="77777777" w:rsidR="00994D75" w:rsidRPr="00D0642D" w:rsidRDefault="00994D75" w:rsidP="008942F3">
            <w:pPr>
              <w:jc w:val="center"/>
              <w:rPr>
                <w:rFonts w:asciiTheme="majorHAnsi" w:hAnsiTheme="majorHAnsi" w:cstheme="majorHAnsi"/>
                <w:b/>
                <w:szCs w:val="22"/>
              </w:rPr>
            </w:pPr>
            <w:r w:rsidRPr="00D0642D">
              <w:rPr>
                <w:rFonts w:asciiTheme="majorHAnsi" w:hAnsiTheme="majorHAnsi" w:cstheme="majorHAnsi"/>
                <w:b/>
                <w:szCs w:val="22"/>
              </w:rPr>
              <w:t>Partners (if joint)</w:t>
            </w:r>
          </w:p>
        </w:tc>
        <w:tc>
          <w:tcPr>
            <w:tcW w:w="1530" w:type="dxa"/>
            <w:shd w:val="clear" w:color="auto" w:fill="auto"/>
            <w:vAlign w:val="center"/>
          </w:tcPr>
          <w:p w14:paraId="4AAD0CB6" w14:textId="77777777" w:rsidR="00994D75" w:rsidRPr="00D0642D" w:rsidRDefault="00994D75" w:rsidP="008942F3">
            <w:pPr>
              <w:jc w:val="center"/>
              <w:rPr>
                <w:rFonts w:asciiTheme="majorHAnsi" w:hAnsiTheme="majorHAnsi" w:cstheme="majorHAnsi"/>
                <w:b/>
                <w:szCs w:val="22"/>
              </w:rPr>
            </w:pPr>
            <w:r w:rsidRPr="00D0642D">
              <w:rPr>
                <w:rFonts w:asciiTheme="majorHAnsi" w:hAnsiTheme="majorHAnsi" w:cstheme="majorHAnsi"/>
                <w:b/>
                <w:szCs w:val="22"/>
              </w:rPr>
              <w:t>Related Strategic Plan Output</w:t>
            </w:r>
          </w:p>
        </w:tc>
        <w:tc>
          <w:tcPr>
            <w:tcW w:w="1890" w:type="dxa"/>
            <w:shd w:val="clear" w:color="auto" w:fill="auto"/>
            <w:vAlign w:val="center"/>
          </w:tcPr>
          <w:p w14:paraId="6BCD8758" w14:textId="77777777" w:rsidR="00994D75" w:rsidRPr="00D0642D" w:rsidRDefault="00994D75" w:rsidP="008942F3">
            <w:pPr>
              <w:jc w:val="center"/>
              <w:rPr>
                <w:rFonts w:asciiTheme="majorHAnsi" w:hAnsiTheme="majorHAnsi" w:cstheme="majorHAnsi"/>
                <w:b/>
                <w:szCs w:val="22"/>
              </w:rPr>
            </w:pPr>
            <w:r w:rsidRPr="00D0642D">
              <w:rPr>
                <w:rFonts w:asciiTheme="majorHAnsi" w:hAnsiTheme="majorHAnsi" w:cstheme="majorHAnsi"/>
                <w:b/>
                <w:szCs w:val="22"/>
              </w:rPr>
              <w:t>UNDAF/CPD Outcome</w:t>
            </w:r>
          </w:p>
        </w:tc>
        <w:tc>
          <w:tcPr>
            <w:tcW w:w="1710" w:type="dxa"/>
            <w:shd w:val="clear" w:color="auto" w:fill="auto"/>
            <w:vAlign w:val="center"/>
          </w:tcPr>
          <w:p w14:paraId="46CE2405" w14:textId="77777777" w:rsidR="00994D75" w:rsidRPr="00D0642D" w:rsidRDefault="00994D75" w:rsidP="008942F3">
            <w:pPr>
              <w:jc w:val="center"/>
              <w:rPr>
                <w:rFonts w:asciiTheme="majorHAnsi" w:hAnsiTheme="majorHAnsi" w:cstheme="majorHAnsi"/>
                <w:b/>
                <w:szCs w:val="22"/>
              </w:rPr>
            </w:pPr>
            <w:r w:rsidRPr="00D0642D">
              <w:rPr>
                <w:rFonts w:asciiTheme="majorHAnsi" w:hAnsiTheme="majorHAnsi" w:cstheme="majorHAnsi"/>
                <w:b/>
                <w:szCs w:val="22"/>
              </w:rPr>
              <w:t>Planned Completion Date</w:t>
            </w:r>
          </w:p>
        </w:tc>
        <w:tc>
          <w:tcPr>
            <w:tcW w:w="1980" w:type="dxa"/>
            <w:shd w:val="clear" w:color="auto" w:fill="auto"/>
            <w:vAlign w:val="center"/>
          </w:tcPr>
          <w:p w14:paraId="6D48A0C4" w14:textId="77777777" w:rsidR="00994D75" w:rsidRPr="00D0642D" w:rsidRDefault="00994D75" w:rsidP="008942F3">
            <w:pPr>
              <w:jc w:val="center"/>
              <w:rPr>
                <w:rFonts w:asciiTheme="majorHAnsi" w:hAnsiTheme="majorHAnsi" w:cstheme="majorHAnsi"/>
                <w:b/>
                <w:szCs w:val="22"/>
              </w:rPr>
            </w:pPr>
            <w:r w:rsidRPr="00D0642D">
              <w:rPr>
                <w:rFonts w:asciiTheme="majorHAnsi" w:hAnsiTheme="majorHAnsi" w:cstheme="majorHAnsi"/>
                <w:b/>
                <w:szCs w:val="22"/>
              </w:rPr>
              <w:t>Key Evaluation Stakeholders</w:t>
            </w:r>
          </w:p>
        </w:tc>
        <w:tc>
          <w:tcPr>
            <w:tcW w:w="1980" w:type="dxa"/>
            <w:shd w:val="clear" w:color="auto" w:fill="auto"/>
            <w:vAlign w:val="center"/>
          </w:tcPr>
          <w:p w14:paraId="164C6DF3" w14:textId="77777777" w:rsidR="00994D75" w:rsidRPr="00D0642D" w:rsidRDefault="00994D75" w:rsidP="008942F3">
            <w:pPr>
              <w:jc w:val="center"/>
              <w:rPr>
                <w:rFonts w:asciiTheme="majorHAnsi" w:hAnsiTheme="majorHAnsi" w:cstheme="majorHAnsi"/>
                <w:b/>
                <w:szCs w:val="22"/>
              </w:rPr>
            </w:pPr>
            <w:r w:rsidRPr="00D0642D">
              <w:rPr>
                <w:rFonts w:asciiTheme="majorHAnsi" w:hAnsiTheme="majorHAnsi" w:cstheme="majorHAnsi"/>
                <w:b/>
                <w:szCs w:val="22"/>
              </w:rPr>
              <w:t>Cost and Source of Funding</w:t>
            </w:r>
          </w:p>
        </w:tc>
      </w:tr>
      <w:tr w:rsidR="00994D75" w:rsidRPr="00D0642D" w14:paraId="3D4FB262" w14:textId="77777777" w:rsidTr="008942F3">
        <w:trPr>
          <w:trHeight w:val="440"/>
        </w:trPr>
        <w:tc>
          <w:tcPr>
            <w:tcW w:w="2988" w:type="dxa"/>
            <w:shd w:val="clear" w:color="auto" w:fill="auto"/>
            <w:vAlign w:val="center"/>
          </w:tcPr>
          <w:p w14:paraId="0A7BBCC0" w14:textId="77777777" w:rsidR="00994D75" w:rsidRPr="00D0642D" w:rsidRDefault="00994D75" w:rsidP="008942F3">
            <w:pPr>
              <w:jc w:val="center"/>
              <w:rPr>
                <w:rFonts w:asciiTheme="majorHAnsi" w:hAnsiTheme="majorHAnsi" w:cstheme="majorHAnsi"/>
                <w:szCs w:val="22"/>
              </w:rPr>
            </w:pPr>
            <w:r w:rsidRPr="00D0642D">
              <w:rPr>
                <w:rFonts w:asciiTheme="majorHAnsi" w:hAnsiTheme="majorHAnsi" w:cstheme="majorHAnsi"/>
                <w:szCs w:val="22"/>
              </w:rPr>
              <w:t>Mid-Term Evaluation</w:t>
            </w:r>
          </w:p>
        </w:tc>
        <w:tc>
          <w:tcPr>
            <w:tcW w:w="2340" w:type="dxa"/>
            <w:shd w:val="clear" w:color="auto" w:fill="auto"/>
            <w:vAlign w:val="center"/>
          </w:tcPr>
          <w:p w14:paraId="4804CD2B" w14:textId="77DCE3F6" w:rsidR="00994D75" w:rsidRPr="00D0642D" w:rsidRDefault="00501DD1" w:rsidP="008942F3">
            <w:pPr>
              <w:jc w:val="center"/>
              <w:rPr>
                <w:rFonts w:asciiTheme="majorHAnsi" w:hAnsiTheme="majorHAnsi" w:cstheme="majorHAnsi"/>
                <w:szCs w:val="22"/>
              </w:rPr>
            </w:pPr>
            <w:r w:rsidRPr="00D0642D">
              <w:rPr>
                <w:rFonts w:asciiTheme="majorHAnsi" w:hAnsiTheme="majorHAnsi" w:cstheme="majorHAnsi"/>
                <w:szCs w:val="22"/>
              </w:rPr>
              <w:t>UNDP &amp; DOS</w:t>
            </w:r>
          </w:p>
        </w:tc>
        <w:tc>
          <w:tcPr>
            <w:tcW w:w="1530" w:type="dxa"/>
            <w:shd w:val="clear" w:color="auto" w:fill="auto"/>
            <w:vAlign w:val="center"/>
          </w:tcPr>
          <w:p w14:paraId="7B3FC608" w14:textId="77777777" w:rsidR="00994D75" w:rsidRPr="00D0642D" w:rsidRDefault="00994D75" w:rsidP="008942F3">
            <w:pPr>
              <w:jc w:val="center"/>
              <w:rPr>
                <w:rFonts w:asciiTheme="majorHAnsi" w:hAnsiTheme="majorHAnsi" w:cstheme="majorHAnsi"/>
                <w:szCs w:val="22"/>
              </w:rPr>
            </w:pPr>
          </w:p>
        </w:tc>
        <w:tc>
          <w:tcPr>
            <w:tcW w:w="1890" w:type="dxa"/>
            <w:shd w:val="clear" w:color="auto" w:fill="auto"/>
            <w:vAlign w:val="center"/>
          </w:tcPr>
          <w:p w14:paraId="589D11D2" w14:textId="77777777" w:rsidR="00994D75" w:rsidRPr="00D0642D" w:rsidRDefault="00994D75" w:rsidP="008942F3">
            <w:pPr>
              <w:spacing w:before="60"/>
              <w:jc w:val="left"/>
              <w:rPr>
                <w:rFonts w:asciiTheme="majorHAnsi" w:hAnsiTheme="majorHAnsi" w:cstheme="majorHAnsi"/>
                <w:szCs w:val="22"/>
              </w:rPr>
            </w:pPr>
            <w:r w:rsidRPr="00D0642D">
              <w:rPr>
                <w:rFonts w:asciiTheme="majorHAnsi" w:hAnsiTheme="majorHAnsi" w:cstheme="majorHAnsi"/>
                <w:szCs w:val="22"/>
              </w:rPr>
              <w:t xml:space="preserve">UNSDF Strategic Priority1: Institutions in Jordan at national and local levels are more responsive, inclusive, accountable, transparent and resilient </w:t>
            </w:r>
          </w:p>
          <w:p w14:paraId="1CC19B4E" w14:textId="77777777" w:rsidR="00994D75" w:rsidRPr="00D0642D" w:rsidRDefault="00994D75" w:rsidP="008942F3">
            <w:pPr>
              <w:jc w:val="left"/>
              <w:rPr>
                <w:rFonts w:asciiTheme="majorHAnsi" w:hAnsiTheme="majorHAnsi" w:cstheme="majorHAnsi"/>
                <w:szCs w:val="22"/>
              </w:rPr>
            </w:pPr>
          </w:p>
        </w:tc>
        <w:tc>
          <w:tcPr>
            <w:tcW w:w="1710" w:type="dxa"/>
            <w:shd w:val="clear" w:color="auto" w:fill="auto"/>
            <w:vAlign w:val="center"/>
          </w:tcPr>
          <w:p w14:paraId="4A6FB609" w14:textId="1129EF56" w:rsidR="00994D75" w:rsidRPr="00D0642D" w:rsidRDefault="003E757B" w:rsidP="00501DD1">
            <w:pPr>
              <w:rPr>
                <w:rFonts w:asciiTheme="majorHAnsi" w:hAnsiTheme="majorHAnsi" w:cstheme="majorHAnsi"/>
                <w:szCs w:val="22"/>
              </w:rPr>
            </w:pPr>
            <w:r w:rsidRPr="00D0642D">
              <w:rPr>
                <w:rFonts w:asciiTheme="majorHAnsi" w:hAnsiTheme="majorHAnsi" w:cstheme="majorHAnsi"/>
                <w:szCs w:val="22"/>
              </w:rPr>
              <w:t>1</w:t>
            </w:r>
            <w:r w:rsidRPr="00D0642D">
              <w:rPr>
                <w:rFonts w:asciiTheme="majorHAnsi" w:hAnsiTheme="majorHAnsi" w:cstheme="majorHAnsi"/>
                <w:szCs w:val="22"/>
                <w:vertAlign w:val="superscript"/>
              </w:rPr>
              <w:t>st</w:t>
            </w:r>
            <w:r w:rsidRPr="00D0642D">
              <w:rPr>
                <w:rFonts w:asciiTheme="majorHAnsi" w:hAnsiTheme="majorHAnsi" w:cstheme="majorHAnsi"/>
                <w:szCs w:val="22"/>
              </w:rPr>
              <w:t xml:space="preserve">  </w:t>
            </w:r>
            <w:r w:rsidR="00501DD1" w:rsidRPr="00D0642D">
              <w:rPr>
                <w:rFonts w:asciiTheme="majorHAnsi" w:hAnsiTheme="majorHAnsi" w:cstheme="majorHAnsi"/>
                <w:szCs w:val="22"/>
              </w:rPr>
              <w:t xml:space="preserve"> </w:t>
            </w:r>
            <w:r w:rsidR="00994D75" w:rsidRPr="00D0642D">
              <w:rPr>
                <w:rFonts w:asciiTheme="majorHAnsi" w:hAnsiTheme="majorHAnsi" w:cstheme="majorHAnsi"/>
                <w:szCs w:val="22"/>
              </w:rPr>
              <w:t xml:space="preserve">quarter </w:t>
            </w:r>
            <w:r w:rsidR="00501DD1" w:rsidRPr="00D0642D">
              <w:rPr>
                <w:rFonts w:asciiTheme="majorHAnsi" w:hAnsiTheme="majorHAnsi" w:cstheme="majorHAnsi"/>
                <w:szCs w:val="22"/>
              </w:rPr>
              <w:t>20</w:t>
            </w:r>
            <w:r w:rsidRPr="00D0642D">
              <w:rPr>
                <w:rFonts w:asciiTheme="majorHAnsi" w:hAnsiTheme="majorHAnsi" w:cstheme="majorHAnsi"/>
                <w:szCs w:val="22"/>
              </w:rPr>
              <w:t>20</w:t>
            </w:r>
          </w:p>
        </w:tc>
        <w:tc>
          <w:tcPr>
            <w:tcW w:w="1980" w:type="dxa"/>
            <w:shd w:val="clear" w:color="auto" w:fill="auto"/>
            <w:vAlign w:val="center"/>
          </w:tcPr>
          <w:p w14:paraId="3AA741AD" w14:textId="566D4089" w:rsidR="00994D75" w:rsidRPr="00D0642D" w:rsidRDefault="00994D75" w:rsidP="008942F3">
            <w:pPr>
              <w:jc w:val="center"/>
              <w:rPr>
                <w:rFonts w:asciiTheme="majorHAnsi" w:hAnsiTheme="majorHAnsi" w:cstheme="majorHAnsi"/>
                <w:szCs w:val="22"/>
              </w:rPr>
            </w:pPr>
            <w:r w:rsidRPr="00D0642D">
              <w:rPr>
                <w:rFonts w:asciiTheme="majorHAnsi" w:hAnsiTheme="majorHAnsi" w:cstheme="majorHAnsi"/>
                <w:szCs w:val="22"/>
              </w:rPr>
              <w:t xml:space="preserve">MoPIC, DoS, </w:t>
            </w:r>
            <w:r w:rsidR="00501DD1" w:rsidRPr="00D0642D">
              <w:rPr>
                <w:rFonts w:asciiTheme="majorHAnsi" w:hAnsiTheme="majorHAnsi" w:cstheme="majorHAnsi"/>
                <w:szCs w:val="22"/>
              </w:rPr>
              <w:t xml:space="preserve">Line Ministries </w:t>
            </w:r>
          </w:p>
        </w:tc>
        <w:tc>
          <w:tcPr>
            <w:tcW w:w="1980" w:type="dxa"/>
            <w:shd w:val="clear" w:color="auto" w:fill="auto"/>
            <w:vAlign w:val="center"/>
          </w:tcPr>
          <w:p w14:paraId="3D8F4B7C" w14:textId="5E52D194" w:rsidR="00994D75" w:rsidRPr="00D0642D" w:rsidRDefault="00C14726" w:rsidP="008942F3">
            <w:pPr>
              <w:jc w:val="center"/>
              <w:rPr>
                <w:rFonts w:asciiTheme="majorHAnsi" w:hAnsiTheme="majorHAnsi" w:cstheme="majorHAnsi"/>
                <w:szCs w:val="22"/>
              </w:rPr>
            </w:pPr>
            <w:r w:rsidRPr="00D0642D">
              <w:rPr>
                <w:rFonts w:asciiTheme="majorHAnsi" w:hAnsiTheme="majorHAnsi" w:cstheme="majorHAnsi"/>
                <w:szCs w:val="22"/>
              </w:rPr>
              <w:t xml:space="preserve">10,000 USD </w:t>
            </w:r>
          </w:p>
        </w:tc>
      </w:tr>
      <w:tr w:rsidR="00501DD1" w:rsidRPr="00D0642D" w14:paraId="5E926400" w14:textId="77777777" w:rsidTr="008942F3">
        <w:trPr>
          <w:trHeight w:val="440"/>
        </w:trPr>
        <w:tc>
          <w:tcPr>
            <w:tcW w:w="2988" w:type="dxa"/>
            <w:shd w:val="clear" w:color="auto" w:fill="auto"/>
            <w:vAlign w:val="center"/>
          </w:tcPr>
          <w:p w14:paraId="357B2761" w14:textId="44F5D7BE" w:rsidR="00501DD1" w:rsidRPr="00D0642D" w:rsidRDefault="00501DD1" w:rsidP="00501DD1">
            <w:pPr>
              <w:jc w:val="center"/>
              <w:rPr>
                <w:rFonts w:asciiTheme="majorHAnsi" w:hAnsiTheme="majorHAnsi" w:cstheme="majorHAnsi"/>
                <w:szCs w:val="22"/>
              </w:rPr>
            </w:pPr>
            <w:r w:rsidRPr="00D0642D">
              <w:rPr>
                <w:rFonts w:asciiTheme="majorHAnsi" w:hAnsiTheme="majorHAnsi" w:cstheme="majorHAnsi"/>
                <w:szCs w:val="22"/>
              </w:rPr>
              <w:t>Final Evaluation &amp; Audit</w:t>
            </w:r>
          </w:p>
        </w:tc>
        <w:tc>
          <w:tcPr>
            <w:tcW w:w="2340" w:type="dxa"/>
            <w:shd w:val="clear" w:color="auto" w:fill="auto"/>
            <w:vAlign w:val="center"/>
          </w:tcPr>
          <w:p w14:paraId="50A27C8B" w14:textId="2C7C1062" w:rsidR="00501DD1" w:rsidRPr="00D0642D" w:rsidRDefault="00501DD1" w:rsidP="00501DD1">
            <w:pPr>
              <w:jc w:val="center"/>
              <w:rPr>
                <w:rFonts w:asciiTheme="majorHAnsi" w:hAnsiTheme="majorHAnsi" w:cstheme="majorHAnsi"/>
                <w:szCs w:val="22"/>
              </w:rPr>
            </w:pPr>
            <w:r w:rsidRPr="00D0642D">
              <w:rPr>
                <w:rFonts w:asciiTheme="majorHAnsi" w:hAnsiTheme="majorHAnsi" w:cstheme="majorHAnsi"/>
                <w:szCs w:val="22"/>
              </w:rPr>
              <w:t>UNDP &amp; DOS</w:t>
            </w:r>
          </w:p>
        </w:tc>
        <w:tc>
          <w:tcPr>
            <w:tcW w:w="1530" w:type="dxa"/>
            <w:shd w:val="clear" w:color="auto" w:fill="auto"/>
            <w:vAlign w:val="center"/>
          </w:tcPr>
          <w:p w14:paraId="0490C534" w14:textId="77777777" w:rsidR="00501DD1" w:rsidRPr="00D0642D" w:rsidRDefault="00501DD1" w:rsidP="00501DD1">
            <w:pPr>
              <w:jc w:val="center"/>
              <w:rPr>
                <w:rFonts w:asciiTheme="majorHAnsi" w:hAnsiTheme="majorHAnsi" w:cstheme="majorHAnsi"/>
                <w:szCs w:val="22"/>
              </w:rPr>
            </w:pPr>
          </w:p>
        </w:tc>
        <w:tc>
          <w:tcPr>
            <w:tcW w:w="1890" w:type="dxa"/>
            <w:shd w:val="clear" w:color="auto" w:fill="auto"/>
            <w:vAlign w:val="center"/>
          </w:tcPr>
          <w:p w14:paraId="40EA1429" w14:textId="77777777" w:rsidR="00501DD1" w:rsidRPr="00D0642D" w:rsidRDefault="00501DD1" w:rsidP="00501DD1">
            <w:pPr>
              <w:spacing w:before="60"/>
              <w:jc w:val="left"/>
              <w:rPr>
                <w:rFonts w:asciiTheme="majorHAnsi" w:hAnsiTheme="majorHAnsi" w:cstheme="majorHAnsi"/>
                <w:szCs w:val="22"/>
              </w:rPr>
            </w:pPr>
            <w:r w:rsidRPr="00D0642D">
              <w:rPr>
                <w:rFonts w:asciiTheme="majorHAnsi" w:hAnsiTheme="majorHAnsi" w:cstheme="majorHAnsi"/>
                <w:szCs w:val="22"/>
              </w:rPr>
              <w:t>UNSDF Strategic Priority 1</w:t>
            </w:r>
          </w:p>
        </w:tc>
        <w:tc>
          <w:tcPr>
            <w:tcW w:w="1710" w:type="dxa"/>
            <w:shd w:val="clear" w:color="auto" w:fill="auto"/>
            <w:vAlign w:val="center"/>
          </w:tcPr>
          <w:p w14:paraId="6F14528A" w14:textId="3C60C4F0" w:rsidR="00501DD1" w:rsidRPr="00D0642D" w:rsidRDefault="00FA4353" w:rsidP="00501DD1">
            <w:pPr>
              <w:jc w:val="center"/>
              <w:rPr>
                <w:rFonts w:asciiTheme="majorHAnsi" w:hAnsiTheme="majorHAnsi" w:cstheme="majorHAnsi"/>
                <w:szCs w:val="22"/>
              </w:rPr>
            </w:pPr>
            <w:r>
              <w:rPr>
                <w:rFonts w:asciiTheme="majorHAnsi" w:hAnsiTheme="majorHAnsi" w:cstheme="majorHAnsi"/>
                <w:szCs w:val="22"/>
              </w:rPr>
              <w:t>1</w:t>
            </w:r>
            <w:r w:rsidRPr="00FA4353">
              <w:rPr>
                <w:rFonts w:asciiTheme="majorHAnsi" w:hAnsiTheme="majorHAnsi" w:cstheme="majorHAnsi"/>
                <w:szCs w:val="22"/>
                <w:vertAlign w:val="superscript"/>
              </w:rPr>
              <w:t>st</w:t>
            </w:r>
            <w:r>
              <w:rPr>
                <w:rFonts w:asciiTheme="majorHAnsi" w:hAnsiTheme="majorHAnsi" w:cstheme="majorHAnsi"/>
                <w:szCs w:val="22"/>
              </w:rPr>
              <w:t xml:space="preserve"> </w:t>
            </w:r>
            <w:r w:rsidR="00C14726" w:rsidRPr="00D0642D">
              <w:rPr>
                <w:rFonts w:asciiTheme="majorHAnsi" w:hAnsiTheme="majorHAnsi" w:cstheme="majorHAnsi"/>
                <w:szCs w:val="22"/>
              </w:rPr>
              <w:t>quarter</w:t>
            </w:r>
            <w:r w:rsidR="00501DD1" w:rsidRPr="00D0642D">
              <w:rPr>
                <w:rFonts w:asciiTheme="majorHAnsi" w:hAnsiTheme="majorHAnsi" w:cstheme="majorHAnsi"/>
                <w:szCs w:val="22"/>
              </w:rPr>
              <w:t xml:space="preserve"> 202</w:t>
            </w:r>
            <w:r w:rsidR="003E757B" w:rsidRPr="00D0642D">
              <w:rPr>
                <w:rFonts w:asciiTheme="majorHAnsi" w:hAnsiTheme="majorHAnsi" w:cstheme="majorHAnsi"/>
                <w:szCs w:val="22"/>
              </w:rPr>
              <w:t>1</w:t>
            </w:r>
          </w:p>
        </w:tc>
        <w:tc>
          <w:tcPr>
            <w:tcW w:w="1980" w:type="dxa"/>
            <w:shd w:val="clear" w:color="auto" w:fill="auto"/>
            <w:vAlign w:val="center"/>
          </w:tcPr>
          <w:p w14:paraId="79AF7CAE" w14:textId="77777777" w:rsidR="00501DD1" w:rsidRPr="00D0642D" w:rsidRDefault="00501DD1" w:rsidP="00501DD1">
            <w:pPr>
              <w:jc w:val="center"/>
              <w:rPr>
                <w:rFonts w:asciiTheme="majorHAnsi" w:hAnsiTheme="majorHAnsi" w:cstheme="majorHAnsi"/>
                <w:szCs w:val="22"/>
              </w:rPr>
            </w:pPr>
            <w:r w:rsidRPr="00D0642D">
              <w:rPr>
                <w:rFonts w:asciiTheme="majorHAnsi" w:hAnsiTheme="majorHAnsi" w:cstheme="majorHAnsi"/>
                <w:szCs w:val="22"/>
              </w:rPr>
              <w:t>MoPIC, DoS</w:t>
            </w:r>
          </w:p>
        </w:tc>
        <w:tc>
          <w:tcPr>
            <w:tcW w:w="1980" w:type="dxa"/>
            <w:shd w:val="clear" w:color="auto" w:fill="auto"/>
            <w:vAlign w:val="center"/>
          </w:tcPr>
          <w:p w14:paraId="5C4F057D" w14:textId="7F2DC8C3" w:rsidR="00501DD1" w:rsidRPr="00D0642D" w:rsidRDefault="00C523BC" w:rsidP="00501DD1">
            <w:pPr>
              <w:jc w:val="center"/>
              <w:rPr>
                <w:rFonts w:asciiTheme="majorHAnsi" w:hAnsiTheme="majorHAnsi" w:cstheme="majorHAnsi"/>
                <w:szCs w:val="22"/>
              </w:rPr>
            </w:pPr>
            <w:r>
              <w:rPr>
                <w:rFonts w:asciiTheme="majorHAnsi" w:hAnsiTheme="majorHAnsi" w:cstheme="majorHAnsi"/>
                <w:szCs w:val="22"/>
              </w:rPr>
              <w:t>5</w:t>
            </w:r>
            <w:r w:rsidR="00C14726" w:rsidRPr="00D0642D">
              <w:rPr>
                <w:rFonts w:asciiTheme="majorHAnsi" w:hAnsiTheme="majorHAnsi" w:cstheme="majorHAnsi"/>
                <w:szCs w:val="22"/>
              </w:rPr>
              <w:t xml:space="preserve">,000 USD </w:t>
            </w:r>
          </w:p>
        </w:tc>
      </w:tr>
    </w:tbl>
    <w:p w14:paraId="31133ACE" w14:textId="77777777" w:rsidR="00994D75" w:rsidRPr="00D0642D" w:rsidRDefault="00994D75" w:rsidP="00994D75">
      <w:pPr>
        <w:rPr>
          <w:rFonts w:asciiTheme="majorHAnsi" w:hAnsiTheme="majorHAnsi" w:cstheme="majorHAnsi"/>
          <w:szCs w:val="22"/>
        </w:rPr>
        <w:sectPr w:rsidR="00994D75" w:rsidRPr="00D0642D" w:rsidSect="007A63C3">
          <w:headerReference w:type="first" r:id="rId11"/>
          <w:pgSz w:w="16838" w:h="11906" w:orient="landscape" w:code="9"/>
          <w:pgMar w:top="1152" w:right="864" w:bottom="810" w:left="864" w:header="720" w:footer="432" w:gutter="0"/>
          <w:cols w:space="708"/>
          <w:docGrid w:linePitch="360"/>
        </w:sectPr>
      </w:pPr>
    </w:p>
    <w:p w14:paraId="49C3AC67" w14:textId="77777777" w:rsidR="00994D75" w:rsidRPr="00D0642D" w:rsidRDefault="00994D75" w:rsidP="00994D75">
      <w:pPr>
        <w:pStyle w:val="Heading1"/>
        <w:spacing w:after="120"/>
        <w:rPr>
          <w:rFonts w:asciiTheme="majorHAnsi" w:hAnsiTheme="majorHAnsi" w:cstheme="majorHAnsi"/>
          <w:sz w:val="22"/>
          <w:szCs w:val="22"/>
        </w:rPr>
      </w:pPr>
      <w:r w:rsidRPr="00D0642D">
        <w:rPr>
          <w:rFonts w:asciiTheme="majorHAnsi" w:hAnsiTheme="majorHAnsi" w:cstheme="majorHAnsi"/>
          <w:sz w:val="22"/>
          <w:szCs w:val="22"/>
        </w:rPr>
        <w:lastRenderedPageBreak/>
        <w:t xml:space="preserve">Multi-Year Work Plan </w:t>
      </w:r>
      <w:r w:rsidRPr="00D0642D">
        <w:rPr>
          <w:rStyle w:val="FootnoteReference"/>
          <w:rFonts w:asciiTheme="majorHAnsi" w:hAnsiTheme="majorHAnsi" w:cstheme="majorHAnsi"/>
          <w:sz w:val="22"/>
          <w:szCs w:val="22"/>
        </w:rPr>
        <w:footnoteReference w:id="5"/>
      </w:r>
      <w:r w:rsidRPr="00D0642D">
        <w:rPr>
          <w:rStyle w:val="FootnoteReference"/>
          <w:rFonts w:asciiTheme="majorHAnsi" w:hAnsiTheme="majorHAnsi" w:cstheme="majorHAnsi"/>
          <w:sz w:val="22"/>
          <w:szCs w:val="22"/>
        </w:rPr>
        <w:footnoteReference w:id="6"/>
      </w:r>
    </w:p>
    <w:p w14:paraId="72B9D4C4" w14:textId="77777777" w:rsidR="00994D75" w:rsidRPr="00D0642D" w:rsidRDefault="00994D75" w:rsidP="00994D75">
      <w:pPr>
        <w:rPr>
          <w:rFonts w:asciiTheme="majorHAnsi" w:hAnsiTheme="majorHAnsi" w:cstheme="majorHAnsi"/>
          <w:i/>
          <w:szCs w:val="22"/>
        </w:rPr>
      </w:pPr>
      <w:r w:rsidRPr="00D0642D">
        <w:rPr>
          <w:rFonts w:asciiTheme="majorHAnsi" w:hAnsiTheme="majorHAnsi" w:cstheme="majorHAnsi"/>
          <w:i/>
          <w:szCs w:val="22"/>
        </w:rPr>
        <w:t>All anticipated programmatic and operational costs to support the project, including development effectiveness and implementation support arrangements, need to be identified, estimated and fully costed in the project budget under the relevant output(s). This includes activities that directly support the project, such as communication, human resources, procurement, finance, audit, policy advisory, quality assurance, reporting, management, etc. All services which are directly related to the project need to be disclosed transparently in the project document.</w:t>
      </w:r>
    </w:p>
    <w:p w14:paraId="3C9FFFD8" w14:textId="77777777" w:rsidR="00994D75" w:rsidRPr="002728D2" w:rsidRDefault="00994D75" w:rsidP="00994D75">
      <w:pPr>
        <w:spacing w:line="276" w:lineRule="auto"/>
        <w:rPr>
          <w:rFonts w:asciiTheme="majorHAnsi" w:hAnsiTheme="majorHAnsi" w:cstheme="majorHAnsi"/>
          <w:sz w:val="16"/>
          <w:szCs w:val="16"/>
        </w:rPr>
      </w:pPr>
    </w:p>
    <w:tbl>
      <w:tblPr>
        <w:tblW w:w="15525" w:type="dxa"/>
        <w:tblLook w:val="04A0" w:firstRow="1" w:lastRow="0" w:firstColumn="1" w:lastColumn="0" w:noHBand="0" w:noVBand="1"/>
      </w:tblPr>
      <w:tblGrid>
        <w:gridCol w:w="1700"/>
        <w:gridCol w:w="4227"/>
        <w:gridCol w:w="1353"/>
        <w:gridCol w:w="1620"/>
        <w:gridCol w:w="1762"/>
        <w:gridCol w:w="821"/>
        <w:gridCol w:w="960"/>
        <w:gridCol w:w="1369"/>
        <w:gridCol w:w="1713"/>
      </w:tblGrid>
      <w:tr w:rsidR="009B7E53" w:rsidRPr="009B7E53" w14:paraId="2DD7F133" w14:textId="77777777" w:rsidTr="00F2176B">
        <w:trPr>
          <w:trHeight w:val="585"/>
        </w:trPr>
        <w:tc>
          <w:tcPr>
            <w:tcW w:w="1700" w:type="dxa"/>
            <w:vMerge w:val="restart"/>
            <w:tcBorders>
              <w:top w:val="single" w:sz="8" w:space="0" w:color="auto"/>
              <w:left w:val="single" w:sz="8" w:space="0" w:color="auto"/>
              <w:bottom w:val="single" w:sz="4" w:space="0" w:color="B2B2B2"/>
              <w:right w:val="nil"/>
            </w:tcBorders>
            <w:shd w:val="clear" w:color="000000" w:fill="FFFFCC"/>
            <w:vAlign w:val="center"/>
            <w:hideMark/>
          </w:tcPr>
          <w:p w14:paraId="4BCA3ADD" w14:textId="77777777" w:rsidR="009B7E53" w:rsidRPr="009B7E53" w:rsidRDefault="009B7E53" w:rsidP="009B7E53">
            <w:pPr>
              <w:spacing w:after="0"/>
              <w:jc w:val="center"/>
              <w:rPr>
                <w:rFonts w:asciiTheme="majorHAnsi" w:hAnsiTheme="majorHAnsi" w:cstheme="majorHAnsi"/>
                <w:b/>
                <w:bCs/>
                <w:color w:val="000000"/>
                <w:sz w:val="18"/>
                <w:szCs w:val="18"/>
                <w:lang w:val="en-US"/>
              </w:rPr>
            </w:pPr>
          </w:p>
        </w:tc>
        <w:tc>
          <w:tcPr>
            <w:tcW w:w="4227" w:type="dxa"/>
            <w:vMerge w:val="restart"/>
            <w:tcBorders>
              <w:top w:val="single" w:sz="8" w:space="0" w:color="auto"/>
              <w:left w:val="single" w:sz="8" w:space="0" w:color="auto"/>
              <w:bottom w:val="single" w:sz="4" w:space="0" w:color="B2B2B2"/>
              <w:right w:val="single" w:sz="8" w:space="0" w:color="auto"/>
            </w:tcBorders>
            <w:shd w:val="clear" w:color="000000" w:fill="FFFFCC"/>
            <w:vAlign w:val="center"/>
            <w:hideMark/>
          </w:tcPr>
          <w:p w14:paraId="284111EB" w14:textId="77777777" w:rsidR="009B7E53" w:rsidRPr="009B7E53" w:rsidRDefault="009B7E53" w:rsidP="009B7E53">
            <w:pPr>
              <w:spacing w:after="0"/>
              <w:jc w:val="center"/>
              <w:rPr>
                <w:rFonts w:asciiTheme="majorHAnsi" w:hAnsiTheme="majorHAnsi" w:cstheme="majorHAnsi"/>
                <w:b/>
                <w:bCs/>
                <w:color w:val="000000"/>
                <w:sz w:val="18"/>
                <w:szCs w:val="18"/>
                <w:lang w:val="en-US"/>
              </w:rPr>
            </w:pPr>
            <w:r w:rsidRPr="009B7E53">
              <w:rPr>
                <w:rFonts w:asciiTheme="majorHAnsi" w:hAnsiTheme="majorHAnsi" w:cstheme="majorHAnsi"/>
                <w:b/>
                <w:bCs/>
                <w:color w:val="000000"/>
                <w:sz w:val="18"/>
                <w:szCs w:val="18"/>
                <w:lang w:val="en-US"/>
              </w:rPr>
              <w:t xml:space="preserve">EXPENDITURE  </w:t>
            </w:r>
          </w:p>
        </w:tc>
        <w:tc>
          <w:tcPr>
            <w:tcW w:w="2973" w:type="dxa"/>
            <w:gridSpan w:val="2"/>
            <w:tcBorders>
              <w:top w:val="single" w:sz="8" w:space="0" w:color="auto"/>
              <w:left w:val="nil"/>
              <w:bottom w:val="single" w:sz="8" w:space="0" w:color="auto"/>
              <w:right w:val="single" w:sz="8" w:space="0" w:color="000000"/>
            </w:tcBorders>
            <w:shd w:val="clear" w:color="000000" w:fill="FFFFCC"/>
            <w:vAlign w:val="center"/>
            <w:hideMark/>
          </w:tcPr>
          <w:p w14:paraId="635931D8" w14:textId="18AF7429" w:rsidR="009B7E53" w:rsidRPr="009B7E53" w:rsidRDefault="009B7E53" w:rsidP="009B7E53">
            <w:pPr>
              <w:spacing w:after="0"/>
              <w:jc w:val="center"/>
              <w:rPr>
                <w:rFonts w:asciiTheme="majorHAnsi" w:hAnsiTheme="majorHAnsi" w:cstheme="majorHAnsi"/>
                <w:b/>
                <w:bCs/>
                <w:color w:val="000000"/>
                <w:sz w:val="18"/>
                <w:szCs w:val="18"/>
                <w:lang w:val="en-US"/>
              </w:rPr>
            </w:pPr>
            <w:r w:rsidRPr="009B7E53">
              <w:rPr>
                <w:rFonts w:asciiTheme="majorHAnsi" w:hAnsiTheme="majorHAnsi" w:cstheme="majorHAnsi"/>
                <w:b/>
                <w:bCs/>
                <w:color w:val="000000"/>
                <w:sz w:val="18"/>
                <w:szCs w:val="18"/>
                <w:lang w:val="en-US"/>
              </w:rPr>
              <w:t xml:space="preserve">Planned Budget by </w:t>
            </w:r>
            <w:r w:rsidR="00CE2998">
              <w:rPr>
                <w:rFonts w:asciiTheme="majorHAnsi" w:hAnsiTheme="majorHAnsi" w:cstheme="majorHAnsi"/>
                <w:b/>
                <w:bCs/>
                <w:color w:val="000000"/>
                <w:sz w:val="18"/>
                <w:szCs w:val="18"/>
                <w:lang w:val="en-US"/>
              </w:rPr>
              <w:t xml:space="preserve">Phase </w:t>
            </w:r>
          </w:p>
        </w:tc>
        <w:tc>
          <w:tcPr>
            <w:tcW w:w="1762" w:type="dxa"/>
            <w:tcBorders>
              <w:top w:val="single" w:sz="8" w:space="0" w:color="auto"/>
              <w:left w:val="nil"/>
              <w:bottom w:val="single" w:sz="4" w:space="0" w:color="B2B2B2"/>
              <w:right w:val="nil"/>
            </w:tcBorders>
            <w:shd w:val="clear" w:color="000000" w:fill="FFFFCC"/>
            <w:vAlign w:val="center"/>
            <w:hideMark/>
          </w:tcPr>
          <w:p w14:paraId="6FDA24A0" w14:textId="77777777" w:rsidR="009B7E53" w:rsidRPr="009B7E53" w:rsidRDefault="009B7E53" w:rsidP="009B7E53">
            <w:pPr>
              <w:spacing w:after="0"/>
              <w:jc w:val="center"/>
              <w:rPr>
                <w:rFonts w:asciiTheme="majorHAnsi" w:hAnsiTheme="majorHAnsi" w:cstheme="majorHAnsi"/>
                <w:b/>
                <w:bCs/>
                <w:color w:val="000000"/>
                <w:sz w:val="18"/>
                <w:szCs w:val="18"/>
                <w:lang w:val="en-US"/>
              </w:rPr>
            </w:pPr>
            <w:r w:rsidRPr="009B7E53">
              <w:rPr>
                <w:rFonts w:asciiTheme="majorHAnsi" w:hAnsiTheme="majorHAnsi" w:cstheme="majorHAnsi"/>
                <w:b/>
                <w:bCs/>
                <w:color w:val="000000"/>
                <w:sz w:val="18"/>
                <w:szCs w:val="18"/>
                <w:lang w:val="en-US"/>
              </w:rPr>
              <w:t>RESPONSIBLE PARTY</w:t>
            </w:r>
          </w:p>
        </w:tc>
        <w:tc>
          <w:tcPr>
            <w:tcW w:w="4863" w:type="dxa"/>
            <w:gridSpan w:val="4"/>
            <w:tcBorders>
              <w:top w:val="single" w:sz="8" w:space="0" w:color="auto"/>
              <w:left w:val="single" w:sz="8" w:space="0" w:color="auto"/>
              <w:bottom w:val="single" w:sz="8" w:space="0" w:color="auto"/>
              <w:right w:val="single" w:sz="8" w:space="0" w:color="000000"/>
            </w:tcBorders>
            <w:shd w:val="clear" w:color="000000" w:fill="FFFFCC"/>
            <w:vAlign w:val="center"/>
            <w:hideMark/>
          </w:tcPr>
          <w:p w14:paraId="1EBC0351" w14:textId="77777777" w:rsidR="009B7E53" w:rsidRPr="009B7E53" w:rsidRDefault="009B7E53" w:rsidP="009B7E53">
            <w:pPr>
              <w:spacing w:after="0"/>
              <w:jc w:val="center"/>
              <w:rPr>
                <w:rFonts w:asciiTheme="majorHAnsi" w:hAnsiTheme="majorHAnsi" w:cstheme="majorHAnsi"/>
                <w:b/>
                <w:bCs/>
                <w:color w:val="000000"/>
                <w:sz w:val="18"/>
                <w:szCs w:val="18"/>
                <w:lang w:val="en-US"/>
              </w:rPr>
            </w:pPr>
            <w:r w:rsidRPr="009B7E53">
              <w:rPr>
                <w:rFonts w:asciiTheme="majorHAnsi" w:hAnsiTheme="majorHAnsi" w:cstheme="majorHAnsi"/>
                <w:b/>
                <w:bCs/>
                <w:color w:val="000000"/>
                <w:sz w:val="18"/>
                <w:szCs w:val="18"/>
                <w:lang w:val="en-US"/>
              </w:rPr>
              <w:t>PLANNED BUDGET</w:t>
            </w:r>
          </w:p>
        </w:tc>
      </w:tr>
      <w:tr w:rsidR="009B7E53" w:rsidRPr="009B7E53" w14:paraId="04C2CB64" w14:textId="77777777" w:rsidTr="00F2176B">
        <w:trPr>
          <w:trHeight w:val="555"/>
        </w:trPr>
        <w:tc>
          <w:tcPr>
            <w:tcW w:w="1700" w:type="dxa"/>
            <w:vMerge/>
            <w:tcBorders>
              <w:top w:val="single" w:sz="8" w:space="0" w:color="auto"/>
              <w:left w:val="single" w:sz="8" w:space="0" w:color="auto"/>
              <w:bottom w:val="single" w:sz="4" w:space="0" w:color="B2B2B2"/>
              <w:right w:val="nil"/>
            </w:tcBorders>
            <w:vAlign w:val="center"/>
            <w:hideMark/>
          </w:tcPr>
          <w:p w14:paraId="504D02E6" w14:textId="77777777" w:rsidR="009B7E53" w:rsidRPr="009B7E53" w:rsidRDefault="009B7E53" w:rsidP="009B7E53">
            <w:pPr>
              <w:spacing w:after="0"/>
              <w:jc w:val="left"/>
              <w:rPr>
                <w:rFonts w:asciiTheme="majorHAnsi" w:hAnsiTheme="majorHAnsi" w:cstheme="majorHAnsi"/>
                <w:b/>
                <w:bCs/>
                <w:color w:val="000000"/>
                <w:sz w:val="18"/>
                <w:szCs w:val="18"/>
                <w:lang w:val="en-US"/>
              </w:rPr>
            </w:pPr>
          </w:p>
        </w:tc>
        <w:tc>
          <w:tcPr>
            <w:tcW w:w="4227" w:type="dxa"/>
            <w:vMerge/>
            <w:tcBorders>
              <w:top w:val="single" w:sz="8" w:space="0" w:color="auto"/>
              <w:left w:val="single" w:sz="8" w:space="0" w:color="auto"/>
              <w:bottom w:val="single" w:sz="4" w:space="0" w:color="B2B2B2"/>
              <w:right w:val="single" w:sz="8" w:space="0" w:color="auto"/>
            </w:tcBorders>
            <w:vAlign w:val="center"/>
            <w:hideMark/>
          </w:tcPr>
          <w:p w14:paraId="3575156F" w14:textId="77777777" w:rsidR="009B7E53" w:rsidRPr="009B7E53" w:rsidRDefault="009B7E53" w:rsidP="009B7E53">
            <w:pPr>
              <w:spacing w:after="0"/>
              <w:jc w:val="left"/>
              <w:rPr>
                <w:rFonts w:asciiTheme="majorHAnsi" w:hAnsiTheme="majorHAnsi" w:cstheme="majorHAnsi"/>
                <w:b/>
                <w:bCs/>
                <w:color w:val="000000"/>
                <w:sz w:val="18"/>
                <w:szCs w:val="18"/>
                <w:lang w:val="en-US"/>
              </w:rPr>
            </w:pPr>
          </w:p>
        </w:tc>
        <w:tc>
          <w:tcPr>
            <w:tcW w:w="1353" w:type="dxa"/>
            <w:tcBorders>
              <w:top w:val="nil"/>
              <w:left w:val="nil"/>
              <w:bottom w:val="nil"/>
              <w:right w:val="single" w:sz="8" w:space="0" w:color="auto"/>
            </w:tcBorders>
            <w:shd w:val="clear" w:color="000000" w:fill="FFFFCC"/>
            <w:vAlign w:val="center"/>
            <w:hideMark/>
          </w:tcPr>
          <w:p w14:paraId="67C42208" w14:textId="46D5FFE5" w:rsidR="009B7E53" w:rsidRPr="009B7E53" w:rsidRDefault="00CE2998" w:rsidP="009B7E53">
            <w:pPr>
              <w:spacing w:after="0"/>
              <w:jc w:val="center"/>
              <w:rPr>
                <w:rFonts w:asciiTheme="majorHAnsi" w:hAnsiTheme="majorHAnsi" w:cstheme="majorHAnsi"/>
                <w:color w:val="000000"/>
                <w:sz w:val="16"/>
                <w:szCs w:val="16"/>
                <w:lang w:val="en-US"/>
              </w:rPr>
            </w:pPr>
            <w:r>
              <w:rPr>
                <w:rFonts w:asciiTheme="majorHAnsi" w:hAnsiTheme="majorHAnsi" w:cstheme="majorHAnsi"/>
                <w:color w:val="000000"/>
                <w:sz w:val="16"/>
                <w:szCs w:val="16"/>
                <w:lang w:val="en-US"/>
              </w:rPr>
              <w:t>Phase 1</w:t>
            </w:r>
          </w:p>
        </w:tc>
        <w:tc>
          <w:tcPr>
            <w:tcW w:w="1620" w:type="dxa"/>
            <w:tcBorders>
              <w:top w:val="nil"/>
              <w:left w:val="nil"/>
              <w:bottom w:val="nil"/>
              <w:right w:val="single" w:sz="8" w:space="0" w:color="auto"/>
            </w:tcBorders>
            <w:shd w:val="clear" w:color="000000" w:fill="FFFFCC"/>
            <w:vAlign w:val="center"/>
            <w:hideMark/>
          </w:tcPr>
          <w:p w14:paraId="6A5A7D85" w14:textId="6F39A9FA" w:rsidR="009B7E53" w:rsidRPr="009B7E53" w:rsidRDefault="00CE2998" w:rsidP="009B7E53">
            <w:pPr>
              <w:spacing w:after="0"/>
              <w:jc w:val="center"/>
              <w:rPr>
                <w:rFonts w:asciiTheme="majorHAnsi" w:hAnsiTheme="majorHAnsi" w:cstheme="majorHAnsi"/>
                <w:color w:val="000000"/>
                <w:sz w:val="16"/>
                <w:szCs w:val="16"/>
                <w:lang w:val="en-US"/>
              </w:rPr>
            </w:pPr>
            <w:r>
              <w:rPr>
                <w:rFonts w:asciiTheme="majorHAnsi" w:hAnsiTheme="majorHAnsi" w:cstheme="majorHAnsi"/>
                <w:color w:val="000000"/>
                <w:sz w:val="16"/>
                <w:szCs w:val="16"/>
                <w:lang w:val="en-US"/>
              </w:rPr>
              <w:t>Phase 2</w:t>
            </w:r>
          </w:p>
        </w:tc>
        <w:tc>
          <w:tcPr>
            <w:tcW w:w="1762" w:type="dxa"/>
            <w:tcBorders>
              <w:top w:val="single" w:sz="8" w:space="0" w:color="auto"/>
              <w:left w:val="nil"/>
              <w:bottom w:val="single" w:sz="4" w:space="0" w:color="B2B2B2"/>
              <w:right w:val="nil"/>
            </w:tcBorders>
            <w:shd w:val="clear" w:color="auto" w:fill="FFFFCC"/>
            <w:vAlign w:val="center"/>
            <w:hideMark/>
          </w:tcPr>
          <w:p w14:paraId="2C8E57BF" w14:textId="77777777" w:rsidR="009B7E53" w:rsidRPr="009B7E53" w:rsidRDefault="009B7E53" w:rsidP="00F2176B">
            <w:pPr>
              <w:spacing w:after="0"/>
              <w:jc w:val="center"/>
              <w:rPr>
                <w:rFonts w:asciiTheme="majorHAnsi" w:hAnsiTheme="majorHAnsi" w:cstheme="majorHAnsi"/>
                <w:b/>
                <w:bCs/>
                <w:color w:val="000000"/>
                <w:sz w:val="18"/>
                <w:szCs w:val="18"/>
                <w:lang w:val="en-US"/>
              </w:rPr>
            </w:pPr>
          </w:p>
        </w:tc>
        <w:tc>
          <w:tcPr>
            <w:tcW w:w="821" w:type="dxa"/>
            <w:tcBorders>
              <w:top w:val="nil"/>
              <w:left w:val="single" w:sz="8" w:space="0" w:color="auto"/>
              <w:bottom w:val="nil"/>
              <w:right w:val="single" w:sz="8" w:space="0" w:color="auto"/>
            </w:tcBorders>
            <w:shd w:val="clear" w:color="000000" w:fill="FFFFCC"/>
            <w:vAlign w:val="center"/>
            <w:hideMark/>
          </w:tcPr>
          <w:p w14:paraId="6BC8FA99" w14:textId="77777777" w:rsidR="009B7E53" w:rsidRPr="009B7E53" w:rsidRDefault="009B7E53" w:rsidP="009B7E53">
            <w:pPr>
              <w:spacing w:after="0"/>
              <w:jc w:val="center"/>
              <w:rPr>
                <w:rFonts w:asciiTheme="majorHAnsi" w:hAnsiTheme="majorHAnsi" w:cstheme="majorHAnsi"/>
                <w:color w:val="000000"/>
                <w:sz w:val="16"/>
                <w:szCs w:val="16"/>
                <w:lang w:val="en-US"/>
              </w:rPr>
            </w:pPr>
            <w:r w:rsidRPr="009B7E53">
              <w:rPr>
                <w:rFonts w:asciiTheme="majorHAnsi" w:hAnsiTheme="majorHAnsi" w:cstheme="majorHAnsi"/>
                <w:color w:val="000000"/>
                <w:sz w:val="16"/>
                <w:szCs w:val="16"/>
                <w:lang w:val="en-US"/>
              </w:rPr>
              <w:t>Funding Source</w:t>
            </w:r>
          </w:p>
        </w:tc>
        <w:tc>
          <w:tcPr>
            <w:tcW w:w="2329" w:type="dxa"/>
            <w:gridSpan w:val="2"/>
            <w:tcBorders>
              <w:top w:val="single" w:sz="8" w:space="0" w:color="auto"/>
              <w:left w:val="nil"/>
              <w:bottom w:val="nil"/>
              <w:right w:val="single" w:sz="8" w:space="0" w:color="000000"/>
            </w:tcBorders>
            <w:shd w:val="clear" w:color="000000" w:fill="FFFFCC"/>
            <w:vAlign w:val="center"/>
            <w:hideMark/>
          </w:tcPr>
          <w:p w14:paraId="1842B2F9" w14:textId="77777777" w:rsidR="009B7E53" w:rsidRPr="009B7E53" w:rsidRDefault="009B7E53" w:rsidP="009B7E53">
            <w:pPr>
              <w:spacing w:after="0"/>
              <w:jc w:val="center"/>
              <w:rPr>
                <w:rFonts w:asciiTheme="majorHAnsi" w:hAnsiTheme="majorHAnsi" w:cstheme="majorHAnsi"/>
                <w:color w:val="000000"/>
                <w:sz w:val="16"/>
                <w:szCs w:val="16"/>
                <w:lang w:val="en-US"/>
              </w:rPr>
            </w:pPr>
            <w:r w:rsidRPr="009B7E53">
              <w:rPr>
                <w:rFonts w:asciiTheme="majorHAnsi" w:hAnsiTheme="majorHAnsi" w:cstheme="majorHAnsi"/>
                <w:color w:val="000000"/>
                <w:sz w:val="16"/>
                <w:szCs w:val="16"/>
                <w:lang w:val="en-US"/>
              </w:rPr>
              <w:t>Budget Description</w:t>
            </w:r>
          </w:p>
        </w:tc>
        <w:tc>
          <w:tcPr>
            <w:tcW w:w="1713" w:type="dxa"/>
            <w:tcBorders>
              <w:top w:val="nil"/>
              <w:left w:val="nil"/>
              <w:bottom w:val="nil"/>
              <w:right w:val="single" w:sz="8" w:space="0" w:color="auto"/>
            </w:tcBorders>
            <w:shd w:val="clear" w:color="000000" w:fill="FFFFCC"/>
            <w:vAlign w:val="center"/>
            <w:hideMark/>
          </w:tcPr>
          <w:p w14:paraId="51D8C9CE" w14:textId="77777777" w:rsidR="009B7E53" w:rsidRPr="009B7E53" w:rsidRDefault="009B7E53" w:rsidP="009B7E53">
            <w:pPr>
              <w:spacing w:after="0"/>
              <w:jc w:val="center"/>
              <w:rPr>
                <w:rFonts w:asciiTheme="majorHAnsi" w:hAnsiTheme="majorHAnsi" w:cstheme="majorHAnsi"/>
                <w:color w:val="000000"/>
                <w:sz w:val="16"/>
                <w:szCs w:val="16"/>
                <w:lang w:val="en-US"/>
              </w:rPr>
            </w:pPr>
            <w:r w:rsidRPr="009B7E53">
              <w:rPr>
                <w:rFonts w:asciiTheme="majorHAnsi" w:hAnsiTheme="majorHAnsi" w:cstheme="majorHAnsi"/>
                <w:color w:val="000000"/>
                <w:sz w:val="16"/>
                <w:szCs w:val="16"/>
                <w:lang w:val="en-US"/>
              </w:rPr>
              <w:t>Amount</w:t>
            </w:r>
          </w:p>
        </w:tc>
      </w:tr>
      <w:tr w:rsidR="009B7E53" w:rsidRPr="009B7E53" w14:paraId="79FAEDEA" w14:textId="77777777" w:rsidTr="00F2176B">
        <w:trPr>
          <w:trHeight w:val="315"/>
        </w:trPr>
        <w:tc>
          <w:tcPr>
            <w:tcW w:w="1700" w:type="dxa"/>
            <w:tcBorders>
              <w:top w:val="single" w:sz="8" w:space="0" w:color="auto"/>
              <w:left w:val="single" w:sz="8" w:space="0" w:color="auto"/>
              <w:bottom w:val="single" w:sz="8" w:space="0" w:color="auto"/>
              <w:right w:val="nil"/>
            </w:tcBorders>
            <w:shd w:val="clear" w:color="000000" w:fill="FFFFCC"/>
            <w:vAlign w:val="center"/>
            <w:hideMark/>
          </w:tcPr>
          <w:p w14:paraId="40016FDA" w14:textId="77777777" w:rsidR="009B7E53" w:rsidRPr="009B7E53" w:rsidRDefault="009B7E53" w:rsidP="009B7E53">
            <w:pPr>
              <w:spacing w:after="0"/>
              <w:jc w:val="center"/>
              <w:rPr>
                <w:rFonts w:asciiTheme="majorHAnsi" w:hAnsiTheme="majorHAnsi" w:cstheme="majorHAnsi"/>
                <w:b/>
                <w:bCs/>
                <w:color w:val="000000"/>
                <w:sz w:val="18"/>
                <w:szCs w:val="18"/>
                <w:lang w:val="en-US"/>
              </w:rPr>
            </w:pPr>
            <w:r w:rsidRPr="009B7E53">
              <w:rPr>
                <w:rFonts w:asciiTheme="majorHAnsi" w:hAnsiTheme="majorHAnsi" w:cstheme="majorHAnsi"/>
                <w:b/>
                <w:bCs/>
                <w:color w:val="000000"/>
                <w:sz w:val="18"/>
                <w:szCs w:val="18"/>
                <w:lang w:val="en-US"/>
              </w:rPr>
              <w:t> </w:t>
            </w:r>
          </w:p>
        </w:tc>
        <w:tc>
          <w:tcPr>
            <w:tcW w:w="4227" w:type="dxa"/>
            <w:tcBorders>
              <w:top w:val="single" w:sz="8" w:space="0" w:color="auto"/>
              <w:left w:val="single" w:sz="8" w:space="0" w:color="auto"/>
              <w:bottom w:val="single" w:sz="8" w:space="0" w:color="auto"/>
              <w:right w:val="nil"/>
            </w:tcBorders>
            <w:shd w:val="clear" w:color="000000" w:fill="FFFFCC"/>
            <w:vAlign w:val="center"/>
            <w:hideMark/>
          </w:tcPr>
          <w:p w14:paraId="122CE4B3" w14:textId="77777777" w:rsidR="009B7E53" w:rsidRPr="009B7E53" w:rsidRDefault="009B7E53" w:rsidP="009B7E53">
            <w:pPr>
              <w:spacing w:after="0"/>
              <w:jc w:val="center"/>
              <w:rPr>
                <w:rFonts w:asciiTheme="majorHAnsi" w:hAnsiTheme="majorHAnsi" w:cstheme="majorHAnsi"/>
                <w:b/>
                <w:bCs/>
                <w:color w:val="000000"/>
                <w:sz w:val="18"/>
                <w:szCs w:val="18"/>
                <w:lang w:val="en-US"/>
              </w:rPr>
            </w:pPr>
            <w:r w:rsidRPr="009B7E53">
              <w:rPr>
                <w:rFonts w:asciiTheme="majorHAnsi" w:hAnsiTheme="majorHAnsi" w:cstheme="majorHAnsi"/>
                <w:b/>
                <w:bCs/>
                <w:color w:val="000000"/>
                <w:sz w:val="18"/>
                <w:szCs w:val="18"/>
                <w:lang w:val="en-US"/>
              </w:rPr>
              <w:t xml:space="preserve">STAFF COST </w:t>
            </w:r>
          </w:p>
        </w:tc>
        <w:tc>
          <w:tcPr>
            <w:tcW w:w="1353" w:type="dxa"/>
            <w:tcBorders>
              <w:top w:val="single" w:sz="8" w:space="0" w:color="auto"/>
              <w:left w:val="nil"/>
              <w:bottom w:val="single" w:sz="8" w:space="0" w:color="auto"/>
              <w:right w:val="nil"/>
            </w:tcBorders>
            <w:shd w:val="clear" w:color="000000" w:fill="FFFFCC"/>
            <w:vAlign w:val="center"/>
            <w:hideMark/>
          </w:tcPr>
          <w:p w14:paraId="5F4E6D15" w14:textId="77777777" w:rsidR="009B7E53" w:rsidRPr="009B7E53" w:rsidRDefault="009B7E53" w:rsidP="009B7E53">
            <w:pPr>
              <w:spacing w:after="0"/>
              <w:jc w:val="center"/>
              <w:rPr>
                <w:rFonts w:asciiTheme="majorHAnsi" w:hAnsiTheme="majorHAnsi" w:cstheme="majorHAnsi"/>
                <w:color w:val="000000"/>
                <w:sz w:val="16"/>
                <w:szCs w:val="16"/>
                <w:lang w:val="en-US"/>
              </w:rPr>
            </w:pPr>
            <w:r w:rsidRPr="009B7E53">
              <w:rPr>
                <w:rFonts w:asciiTheme="majorHAnsi" w:hAnsiTheme="majorHAnsi" w:cstheme="majorHAnsi"/>
                <w:color w:val="000000"/>
                <w:sz w:val="16"/>
                <w:szCs w:val="16"/>
                <w:lang w:val="en-US"/>
              </w:rPr>
              <w:t> </w:t>
            </w:r>
          </w:p>
        </w:tc>
        <w:tc>
          <w:tcPr>
            <w:tcW w:w="1620" w:type="dxa"/>
            <w:tcBorders>
              <w:top w:val="single" w:sz="8" w:space="0" w:color="auto"/>
              <w:left w:val="nil"/>
              <w:bottom w:val="single" w:sz="8" w:space="0" w:color="auto"/>
              <w:right w:val="nil"/>
            </w:tcBorders>
            <w:shd w:val="clear" w:color="000000" w:fill="FFFFCC"/>
            <w:vAlign w:val="center"/>
            <w:hideMark/>
          </w:tcPr>
          <w:p w14:paraId="5EBBB876" w14:textId="77777777" w:rsidR="009B7E53" w:rsidRPr="009B7E53" w:rsidRDefault="009B7E53" w:rsidP="009B7E53">
            <w:pPr>
              <w:spacing w:after="0"/>
              <w:jc w:val="center"/>
              <w:rPr>
                <w:rFonts w:asciiTheme="majorHAnsi" w:hAnsiTheme="majorHAnsi" w:cstheme="majorHAnsi"/>
                <w:color w:val="000000"/>
                <w:sz w:val="16"/>
                <w:szCs w:val="16"/>
                <w:lang w:val="en-US"/>
              </w:rPr>
            </w:pPr>
            <w:r w:rsidRPr="009B7E53">
              <w:rPr>
                <w:rFonts w:asciiTheme="majorHAnsi" w:hAnsiTheme="majorHAnsi" w:cstheme="majorHAnsi"/>
                <w:color w:val="000000"/>
                <w:sz w:val="16"/>
                <w:szCs w:val="16"/>
                <w:lang w:val="en-US"/>
              </w:rPr>
              <w:t> </w:t>
            </w:r>
          </w:p>
        </w:tc>
        <w:tc>
          <w:tcPr>
            <w:tcW w:w="1762" w:type="dxa"/>
            <w:tcBorders>
              <w:top w:val="single" w:sz="8" w:space="0" w:color="auto"/>
              <w:left w:val="nil"/>
              <w:bottom w:val="single" w:sz="8" w:space="0" w:color="auto"/>
              <w:right w:val="nil"/>
            </w:tcBorders>
            <w:shd w:val="clear" w:color="000000" w:fill="FFFFCC"/>
            <w:vAlign w:val="center"/>
            <w:hideMark/>
          </w:tcPr>
          <w:p w14:paraId="62A06E0B" w14:textId="77777777" w:rsidR="009B7E53" w:rsidRPr="009B7E53" w:rsidRDefault="009B7E53" w:rsidP="009B7E53">
            <w:pPr>
              <w:spacing w:after="0"/>
              <w:jc w:val="center"/>
              <w:rPr>
                <w:rFonts w:asciiTheme="majorHAnsi" w:hAnsiTheme="majorHAnsi" w:cstheme="majorHAnsi"/>
                <w:b/>
                <w:bCs/>
                <w:color w:val="000000"/>
                <w:sz w:val="18"/>
                <w:szCs w:val="18"/>
                <w:lang w:val="en-US"/>
              </w:rPr>
            </w:pPr>
            <w:r w:rsidRPr="009B7E53">
              <w:rPr>
                <w:rFonts w:asciiTheme="majorHAnsi" w:hAnsiTheme="majorHAnsi" w:cstheme="majorHAnsi"/>
                <w:b/>
                <w:bCs/>
                <w:color w:val="000000"/>
                <w:sz w:val="18"/>
                <w:szCs w:val="18"/>
                <w:lang w:val="en-US"/>
              </w:rPr>
              <w:t> </w:t>
            </w:r>
          </w:p>
        </w:tc>
        <w:tc>
          <w:tcPr>
            <w:tcW w:w="821" w:type="dxa"/>
            <w:tcBorders>
              <w:top w:val="single" w:sz="8" w:space="0" w:color="auto"/>
              <w:left w:val="nil"/>
              <w:bottom w:val="single" w:sz="8" w:space="0" w:color="auto"/>
              <w:right w:val="nil"/>
            </w:tcBorders>
            <w:shd w:val="clear" w:color="000000" w:fill="FFFFCC"/>
            <w:vAlign w:val="center"/>
            <w:hideMark/>
          </w:tcPr>
          <w:p w14:paraId="3FAA7A68" w14:textId="77777777" w:rsidR="009B7E53" w:rsidRPr="009B7E53" w:rsidRDefault="009B7E53" w:rsidP="009B7E53">
            <w:pPr>
              <w:spacing w:after="0"/>
              <w:jc w:val="center"/>
              <w:rPr>
                <w:rFonts w:asciiTheme="majorHAnsi" w:hAnsiTheme="majorHAnsi" w:cstheme="majorHAnsi"/>
                <w:color w:val="000000"/>
                <w:sz w:val="16"/>
                <w:szCs w:val="16"/>
                <w:lang w:val="en-US"/>
              </w:rPr>
            </w:pPr>
            <w:r w:rsidRPr="009B7E53">
              <w:rPr>
                <w:rFonts w:asciiTheme="majorHAnsi" w:hAnsiTheme="majorHAnsi" w:cstheme="majorHAnsi"/>
                <w:color w:val="000000"/>
                <w:sz w:val="16"/>
                <w:szCs w:val="16"/>
                <w:lang w:val="en-US"/>
              </w:rPr>
              <w:t> </w:t>
            </w:r>
          </w:p>
        </w:tc>
        <w:tc>
          <w:tcPr>
            <w:tcW w:w="960" w:type="dxa"/>
            <w:tcBorders>
              <w:top w:val="single" w:sz="8" w:space="0" w:color="auto"/>
              <w:left w:val="nil"/>
              <w:bottom w:val="single" w:sz="8" w:space="0" w:color="auto"/>
              <w:right w:val="nil"/>
            </w:tcBorders>
            <w:shd w:val="clear" w:color="000000" w:fill="FFFFCC"/>
            <w:vAlign w:val="center"/>
            <w:hideMark/>
          </w:tcPr>
          <w:p w14:paraId="0A26BC87" w14:textId="77777777" w:rsidR="009B7E53" w:rsidRPr="009B7E53" w:rsidRDefault="009B7E53" w:rsidP="009B7E53">
            <w:pPr>
              <w:spacing w:after="0"/>
              <w:jc w:val="center"/>
              <w:rPr>
                <w:rFonts w:asciiTheme="majorHAnsi" w:hAnsiTheme="majorHAnsi" w:cstheme="majorHAnsi"/>
                <w:color w:val="000000"/>
                <w:sz w:val="16"/>
                <w:szCs w:val="16"/>
                <w:lang w:val="en-US"/>
              </w:rPr>
            </w:pPr>
            <w:r w:rsidRPr="009B7E53">
              <w:rPr>
                <w:rFonts w:asciiTheme="majorHAnsi" w:hAnsiTheme="majorHAnsi" w:cstheme="majorHAnsi"/>
                <w:color w:val="000000"/>
                <w:sz w:val="16"/>
                <w:szCs w:val="16"/>
                <w:lang w:val="en-US"/>
              </w:rPr>
              <w:t> </w:t>
            </w:r>
          </w:p>
        </w:tc>
        <w:tc>
          <w:tcPr>
            <w:tcW w:w="1369" w:type="dxa"/>
            <w:tcBorders>
              <w:top w:val="single" w:sz="8" w:space="0" w:color="auto"/>
              <w:left w:val="nil"/>
              <w:bottom w:val="single" w:sz="8" w:space="0" w:color="auto"/>
              <w:right w:val="nil"/>
            </w:tcBorders>
            <w:shd w:val="clear" w:color="000000" w:fill="FFFFCC"/>
            <w:vAlign w:val="center"/>
            <w:hideMark/>
          </w:tcPr>
          <w:p w14:paraId="0B1B4B3B" w14:textId="77777777" w:rsidR="009B7E53" w:rsidRPr="009B7E53" w:rsidRDefault="009B7E53" w:rsidP="009B7E53">
            <w:pPr>
              <w:spacing w:after="0"/>
              <w:jc w:val="center"/>
              <w:rPr>
                <w:rFonts w:asciiTheme="majorHAnsi" w:hAnsiTheme="majorHAnsi" w:cstheme="majorHAnsi"/>
                <w:color w:val="000000"/>
                <w:sz w:val="16"/>
                <w:szCs w:val="16"/>
                <w:lang w:val="en-US"/>
              </w:rPr>
            </w:pPr>
            <w:r w:rsidRPr="009B7E53">
              <w:rPr>
                <w:rFonts w:asciiTheme="majorHAnsi" w:hAnsiTheme="majorHAnsi" w:cstheme="majorHAnsi"/>
                <w:color w:val="000000"/>
                <w:sz w:val="16"/>
                <w:szCs w:val="16"/>
                <w:lang w:val="en-US"/>
              </w:rPr>
              <w:t> </w:t>
            </w:r>
          </w:p>
        </w:tc>
        <w:tc>
          <w:tcPr>
            <w:tcW w:w="1713" w:type="dxa"/>
            <w:tcBorders>
              <w:top w:val="single" w:sz="8" w:space="0" w:color="auto"/>
              <w:left w:val="nil"/>
              <w:bottom w:val="single" w:sz="8" w:space="0" w:color="auto"/>
              <w:right w:val="single" w:sz="8" w:space="0" w:color="auto"/>
            </w:tcBorders>
            <w:shd w:val="clear" w:color="000000" w:fill="FFFFCC"/>
            <w:vAlign w:val="center"/>
            <w:hideMark/>
          </w:tcPr>
          <w:p w14:paraId="3121D526" w14:textId="77777777" w:rsidR="009B7E53" w:rsidRPr="009B7E53" w:rsidRDefault="009B7E53" w:rsidP="009B7E53">
            <w:pPr>
              <w:spacing w:after="0"/>
              <w:jc w:val="center"/>
              <w:rPr>
                <w:rFonts w:asciiTheme="majorHAnsi" w:hAnsiTheme="majorHAnsi" w:cstheme="majorHAnsi"/>
                <w:color w:val="000000"/>
                <w:sz w:val="16"/>
                <w:szCs w:val="16"/>
                <w:lang w:val="en-US"/>
              </w:rPr>
            </w:pPr>
            <w:r w:rsidRPr="009B7E53">
              <w:rPr>
                <w:rFonts w:asciiTheme="majorHAnsi" w:hAnsiTheme="majorHAnsi" w:cstheme="majorHAnsi"/>
                <w:color w:val="000000"/>
                <w:sz w:val="16"/>
                <w:szCs w:val="16"/>
                <w:lang w:val="en-US"/>
              </w:rPr>
              <w:t> </w:t>
            </w:r>
          </w:p>
        </w:tc>
      </w:tr>
      <w:tr w:rsidR="009B7E53" w:rsidRPr="009B7E53" w14:paraId="5B71A00F" w14:textId="77777777" w:rsidTr="00F2176B">
        <w:trPr>
          <w:trHeight w:val="315"/>
        </w:trPr>
        <w:tc>
          <w:tcPr>
            <w:tcW w:w="1700" w:type="dxa"/>
            <w:tcBorders>
              <w:top w:val="nil"/>
              <w:left w:val="single" w:sz="8" w:space="0" w:color="auto"/>
              <w:bottom w:val="single" w:sz="4" w:space="0" w:color="auto"/>
              <w:right w:val="single" w:sz="4" w:space="0" w:color="auto"/>
            </w:tcBorders>
            <w:shd w:val="clear" w:color="000000" w:fill="FFFFFF"/>
            <w:vAlign w:val="center"/>
            <w:hideMark/>
          </w:tcPr>
          <w:p w14:paraId="2A86256B" w14:textId="77777777" w:rsidR="009B7E53" w:rsidRPr="009B7E53" w:rsidRDefault="009B7E53" w:rsidP="009B7E53">
            <w:pPr>
              <w:spacing w:after="0"/>
              <w:jc w:val="left"/>
              <w:rPr>
                <w:rFonts w:asciiTheme="majorHAnsi" w:hAnsiTheme="majorHAnsi" w:cstheme="majorHAnsi"/>
                <w:b/>
                <w:bCs/>
                <w:color w:val="000000"/>
                <w:sz w:val="18"/>
                <w:szCs w:val="18"/>
                <w:lang w:val="en-US"/>
              </w:rPr>
            </w:pPr>
            <w:r w:rsidRPr="009B7E53">
              <w:rPr>
                <w:rFonts w:asciiTheme="majorHAnsi" w:hAnsiTheme="majorHAnsi" w:cstheme="majorHAnsi"/>
                <w:b/>
                <w:bCs/>
                <w:color w:val="000000"/>
                <w:sz w:val="18"/>
                <w:szCs w:val="18"/>
                <w:lang w:val="en-US"/>
              </w:rPr>
              <w:t xml:space="preserve">1. Project Support Unit </w:t>
            </w:r>
          </w:p>
        </w:tc>
        <w:tc>
          <w:tcPr>
            <w:tcW w:w="4227" w:type="dxa"/>
            <w:tcBorders>
              <w:top w:val="nil"/>
              <w:left w:val="nil"/>
              <w:bottom w:val="single" w:sz="8" w:space="0" w:color="auto"/>
              <w:right w:val="single" w:sz="8" w:space="0" w:color="auto"/>
            </w:tcBorders>
            <w:shd w:val="clear" w:color="auto" w:fill="auto"/>
            <w:vAlign w:val="center"/>
            <w:hideMark/>
          </w:tcPr>
          <w:p w14:paraId="775633A3" w14:textId="77777777" w:rsidR="009B7E53" w:rsidRPr="009B7E53" w:rsidRDefault="009B7E53" w:rsidP="009B7E53">
            <w:pPr>
              <w:spacing w:after="0"/>
              <w:ind w:firstLineChars="100" w:firstLine="180"/>
              <w:jc w:val="left"/>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1.1 </w:t>
            </w:r>
            <w:proofErr w:type="spellStart"/>
            <w:r w:rsidRPr="009B7E53">
              <w:rPr>
                <w:rFonts w:asciiTheme="majorHAnsi" w:hAnsiTheme="majorHAnsi" w:cstheme="majorHAnsi"/>
                <w:color w:val="000000"/>
                <w:sz w:val="18"/>
                <w:szCs w:val="18"/>
                <w:lang w:val="en-US"/>
              </w:rPr>
              <w:t>Programme</w:t>
            </w:r>
            <w:proofErr w:type="spellEnd"/>
            <w:r w:rsidRPr="009B7E53">
              <w:rPr>
                <w:rFonts w:asciiTheme="majorHAnsi" w:hAnsiTheme="majorHAnsi" w:cstheme="majorHAnsi"/>
                <w:color w:val="000000"/>
                <w:sz w:val="18"/>
                <w:szCs w:val="18"/>
                <w:lang w:val="en-US"/>
              </w:rPr>
              <w:t xml:space="preserve"> Officer (Institutional Capacity Development </w:t>
            </w:r>
            <w:proofErr w:type="gramStart"/>
            <w:r w:rsidRPr="009B7E53">
              <w:rPr>
                <w:rFonts w:asciiTheme="majorHAnsi" w:hAnsiTheme="majorHAnsi" w:cstheme="majorHAnsi"/>
                <w:color w:val="000000"/>
                <w:sz w:val="18"/>
                <w:szCs w:val="18"/>
                <w:lang w:val="en-US"/>
              </w:rPr>
              <w:t>Specialist )</w:t>
            </w:r>
            <w:proofErr w:type="gramEnd"/>
          </w:p>
        </w:tc>
        <w:tc>
          <w:tcPr>
            <w:tcW w:w="1353" w:type="dxa"/>
            <w:tcBorders>
              <w:top w:val="nil"/>
              <w:left w:val="nil"/>
              <w:bottom w:val="single" w:sz="8" w:space="0" w:color="auto"/>
              <w:right w:val="single" w:sz="8" w:space="0" w:color="auto"/>
            </w:tcBorders>
            <w:shd w:val="clear" w:color="auto" w:fill="auto"/>
            <w:vAlign w:val="center"/>
            <w:hideMark/>
          </w:tcPr>
          <w:p w14:paraId="4107F624"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 $         55,544 </w:t>
            </w:r>
          </w:p>
        </w:tc>
        <w:tc>
          <w:tcPr>
            <w:tcW w:w="1620" w:type="dxa"/>
            <w:tcBorders>
              <w:top w:val="nil"/>
              <w:left w:val="nil"/>
              <w:bottom w:val="single" w:sz="8" w:space="0" w:color="auto"/>
              <w:right w:val="single" w:sz="8" w:space="0" w:color="auto"/>
            </w:tcBorders>
            <w:shd w:val="clear" w:color="auto" w:fill="auto"/>
            <w:vAlign w:val="center"/>
            <w:hideMark/>
          </w:tcPr>
          <w:p w14:paraId="697A9BB7"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 $          60,593 </w:t>
            </w:r>
          </w:p>
        </w:tc>
        <w:tc>
          <w:tcPr>
            <w:tcW w:w="1762" w:type="dxa"/>
            <w:tcBorders>
              <w:top w:val="single" w:sz="4" w:space="0" w:color="auto"/>
              <w:left w:val="single" w:sz="4" w:space="0" w:color="auto"/>
              <w:bottom w:val="nil"/>
              <w:right w:val="single" w:sz="4" w:space="0" w:color="auto"/>
            </w:tcBorders>
            <w:shd w:val="clear" w:color="000000" w:fill="FFFFFF"/>
            <w:vAlign w:val="center"/>
            <w:hideMark/>
          </w:tcPr>
          <w:p w14:paraId="1FB4B71D" w14:textId="77777777" w:rsidR="009B7E53" w:rsidRPr="009B7E53" w:rsidRDefault="009B7E53" w:rsidP="009B7E53">
            <w:pPr>
              <w:spacing w:after="0"/>
              <w:jc w:val="center"/>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UNDP</w:t>
            </w:r>
          </w:p>
        </w:tc>
        <w:tc>
          <w:tcPr>
            <w:tcW w:w="821" w:type="dxa"/>
            <w:tcBorders>
              <w:top w:val="nil"/>
              <w:left w:val="nil"/>
              <w:bottom w:val="single" w:sz="8" w:space="0" w:color="auto"/>
              <w:right w:val="single" w:sz="8" w:space="0" w:color="auto"/>
            </w:tcBorders>
            <w:shd w:val="clear" w:color="auto" w:fill="auto"/>
            <w:vAlign w:val="center"/>
            <w:hideMark/>
          </w:tcPr>
          <w:p w14:paraId="72E1A222"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w:t>
            </w:r>
          </w:p>
        </w:tc>
        <w:tc>
          <w:tcPr>
            <w:tcW w:w="2329" w:type="dxa"/>
            <w:gridSpan w:val="2"/>
            <w:tcBorders>
              <w:top w:val="single" w:sz="8" w:space="0" w:color="auto"/>
              <w:left w:val="nil"/>
              <w:bottom w:val="single" w:sz="8" w:space="0" w:color="auto"/>
              <w:right w:val="single" w:sz="8" w:space="0" w:color="000000"/>
            </w:tcBorders>
            <w:shd w:val="clear" w:color="auto" w:fill="auto"/>
            <w:vAlign w:val="center"/>
            <w:hideMark/>
          </w:tcPr>
          <w:p w14:paraId="5515E0F2" w14:textId="77777777" w:rsidR="009B7E53" w:rsidRPr="009B7E53" w:rsidRDefault="009B7E53" w:rsidP="009B7E53">
            <w:pPr>
              <w:spacing w:after="0"/>
              <w:jc w:val="center"/>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National Staff </w:t>
            </w:r>
          </w:p>
        </w:tc>
        <w:tc>
          <w:tcPr>
            <w:tcW w:w="1713" w:type="dxa"/>
            <w:tcBorders>
              <w:top w:val="nil"/>
              <w:left w:val="nil"/>
              <w:bottom w:val="single" w:sz="8" w:space="0" w:color="auto"/>
              <w:right w:val="single" w:sz="8" w:space="0" w:color="auto"/>
            </w:tcBorders>
            <w:shd w:val="clear" w:color="auto" w:fill="auto"/>
            <w:vAlign w:val="center"/>
            <w:hideMark/>
          </w:tcPr>
          <w:p w14:paraId="436381A6"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 $            116,137 </w:t>
            </w:r>
          </w:p>
        </w:tc>
      </w:tr>
      <w:tr w:rsidR="009B7E53" w:rsidRPr="009B7E53" w14:paraId="0C227686" w14:textId="77777777" w:rsidTr="00F2176B">
        <w:trPr>
          <w:trHeight w:val="315"/>
        </w:trPr>
        <w:tc>
          <w:tcPr>
            <w:tcW w:w="1700" w:type="dxa"/>
            <w:tcBorders>
              <w:top w:val="nil"/>
              <w:left w:val="single" w:sz="8" w:space="0" w:color="auto"/>
              <w:bottom w:val="nil"/>
              <w:right w:val="single" w:sz="4" w:space="0" w:color="auto"/>
            </w:tcBorders>
            <w:shd w:val="clear" w:color="000000" w:fill="FFFFFF"/>
            <w:vAlign w:val="center"/>
            <w:hideMark/>
          </w:tcPr>
          <w:p w14:paraId="311648BA" w14:textId="77777777" w:rsidR="009B7E53" w:rsidRPr="009B7E53" w:rsidRDefault="009B7E53" w:rsidP="009B7E53">
            <w:pPr>
              <w:spacing w:after="0"/>
              <w:jc w:val="left"/>
              <w:rPr>
                <w:rFonts w:asciiTheme="majorHAnsi" w:hAnsiTheme="majorHAnsi" w:cstheme="majorHAnsi"/>
                <w:b/>
                <w:bCs/>
                <w:color w:val="000000"/>
                <w:sz w:val="18"/>
                <w:szCs w:val="18"/>
                <w:lang w:val="en-US"/>
              </w:rPr>
            </w:pPr>
            <w:r w:rsidRPr="009B7E53">
              <w:rPr>
                <w:rFonts w:asciiTheme="majorHAnsi" w:hAnsiTheme="majorHAnsi" w:cstheme="majorHAnsi"/>
                <w:b/>
                <w:bCs/>
                <w:color w:val="000000"/>
                <w:sz w:val="18"/>
                <w:szCs w:val="18"/>
                <w:lang w:val="en-US"/>
              </w:rPr>
              <w:t> </w:t>
            </w:r>
          </w:p>
        </w:tc>
        <w:tc>
          <w:tcPr>
            <w:tcW w:w="4227" w:type="dxa"/>
            <w:tcBorders>
              <w:top w:val="nil"/>
              <w:left w:val="nil"/>
              <w:bottom w:val="single" w:sz="8" w:space="0" w:color="auto"/>
              <w:right w:val="nil"/>
            </w:tcBorders>
            <w:shd w:val="clear" w:color="auto" w:fill="auto"/>
            <w:vAlign w:val="center"/>
            <w:hideMark/>
          </w:tcPr>
          <w:p w14:paraId="3EF0C2EA" w14:textId="1189E729" w:rsidR="009B7E53" w:rsidRPr="009B7E53" w:rsidRDefault="009B7E53" w:rsidP="009B7E53">
            <w:pPr>
              <w:spacing w:after="0"/>
              <w:ind w:firstLineChars="100" w:firstLine="180"/>
              <w:jc w:val="left"/>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1.2 Statistician and Data </w:t>
            </w:r>
            <w:r w:rsidR="00047D0F" w:rsidRPr="009B7E53">
              <w:rPr>
                <w:rFonts w:asciiTheme="majorHAnsi" w:hAnsiTheme="majorHAnsi" w:cstheme="majorHAnsi"/>
                <w:color w:val="000000"/>
                <w:sz w:val="18"/>
                <w:szCs w:val="18"/>
                <w:lang w:val="en-US"/>
              </w:rPr>
              <w:t>Visualizing</w:t>
            </w:r>
            <w:r w:rsidRPr="009B7E53">
              <w:rPr>
                <w:rFonts w:asciiTheme="majorHAnsi" w:hAnsiTheme="majorHAnsi" w:cstheme="majorHAnsi"/>
                <w:color w:val="000000"/>
                <w:sz w:val="18"/>
                <w:szCs w:val="18"/>
                <w:lang w:val="en-US"/>
              </w:rPr>
              <w:t xml:space="preserve"> Specialist  </w:t>
            </w:r>
          </w:p>
        </w:tc>
        <w:tc>
          <w:tcPr>
            <w:tcW w:w="1353" w:type="dxa"/>
            <w:tcBorders>
              <w:top w:val="nil"/>
              <w:left w:val="single" w:sz="8" w:space="0" w:color="auto"/>
              <w:bottom w:val="single" w:sz="8" w:space="0" w:color="auto"/>
              <w:right w:val="single" w:sz="8" w:space="0" w:color="auto"/>
            </w:tcBorders>
            <w:shd w:val="clear" w:color="auto" w:fill="auto"/>
            <w:vAlign w:val="center"/>
            <w:hideMark/>
          </w:tcPr>
          <w:p w14:paraId="35725F74"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 $         16,563 </w:t>
            </w:r>
          </w:p>
        </w:tc>
        <w:tc>
          <w:tcPr>
            <w:tcW w:w="1620" w:type="dxa"/>
            <w:tcBorders>
              <w:top w:val="nil"/>
              <w:left w:val="nil"/>
              <w:bottom w:val="single" w:sz="8" w:space="0" w:color="auto"/>
              <w:right w:val="single" w:sz="8" w:space="0" w:color="auto"/>
            </w:tcBorders>
            <w:shd w:val="clear" w:color="auto" w:fill="auto"/>
            <w:vAlign w:val="center"/>
            <w:hideMark/>
          </w:tcPr>
          <w:p w14:paraId="7FC4B3D0"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 $          23,661 </w:t>
            </w:r>
          </w:p>
        </w:tc>
        <w:tc>
          <w:tcPr>
            <w:tcW w:w="1762" w:type="dxa"/>
            <w:tcBorders>
              <w:top w:val="single" w:sz="8" w:space="0" w:color="auto"/>
              <w:left w:val="nil"/>
              <w:bottom w:val="single" w:sz="8" w:space="0" w:color="auto"/>
              <w:right w:val="single" w:sz="8" w:space="0" w:color="auto"/>
            </w:tcBorders>
            <w:shd w:val="clear" w:color="000000" w:fill="FFFFFF"/>
            <w:vAlign w:val="center"/>
            <w:hideMark/>
          </w:tcPr>
          <w:p w14:paraId="38332820" w14:textId="77777777" w:rsidR="009B7E53" w:rsidRPr="009B7E53" w:rsidRDefault="009B7E53" w:rsidP="009B7E53">
            <w:pPr>
              <w:spacing w:after="0"/>
              <w:jc w:val="center"/>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UNDP</w:t>
            </w:r>
          </w:p>
        </w:tc>
        <w:tc>
          <w:tcPr>
            <w:tcW w:w="821" w:type="dxa"/>
            <w:tcBorders>
              <w:top w:val="nil"/>
              <w:left w:val="nil"/>
              <w:bottom w:val="single" w:sz="8" w:space="0" w:color="auto"/>
              <w:right w:val="single" w:sz="8" w:space="0" w:color="auto"/>
            </w:tcBorders>
            <w:shd w:val="clear" w:color="auto" w:fill="auto"/>
            <w:vAlign w:val="center"/>
            <w:hideMark/>
          </w:tcPr>
          <w:p w14:paraId="1D972D51"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w:t>
            </w:r>
          </w:p>
        </w:tc>
        <w:tc>
          <w:tcPr>
            <w:tcW w:w="2329" w:type="dxa"/>
            <w:gridSpan w:val="2"/>
            <w:tcBorders>
              <w:top w:val="single" w:sz="8" w:space="0" w:color="auto"/>
              <w:left w:val="nil"/>
              <w:bottom w:val="single" w:sz="8" w:space="0" w:color="auto"/>
              <w:right w:val="nil"/>
            </w:tcBorders>
            <w:shd w:val="clear" w:color="auto" w:fill="auto"/>
            <w:vAlign w:val="center"/>
            <w:hideMark/>
          </w:tcPr>
          <w:p w14:paraId="4BB24029" w14:textId="77777777" w:rsidR="009B7E53" w:rsidRPr="009B7E53" w:rsidRDefault="009B7E53" w:rsidP="009B7E53">
            <w:pPr>
              <w:spacing w:after="0"/>
              <w:jc w:val="center"/>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National (SC 7)</w:t>
            </w:r>
          </w:p>
        </w:tc>
        <w:tc>
          <w:tcPr>
            <w:tcW w:w="1713" w:type="dxa"/>
            <w:tcBorders>
              <w:top w:val="nil"/>
              <w:left w:val="single" w:sz="8" w:space="0" w:color="auto"/>
              <w:bottom w:val="single" w:sz="8" w:space="0" w:color="auto"/>
              <w:right w:val="single" w:sz="8" w:space="0" w:color="auto"/>
            </w:tcBorders>
            <w:shd w:val="clear" w:color="auto" w:fill="auto"/>
            <w:vAlign w:val="center"/>
            <w:hideMark/>
          </w:tcPr>
          <w:p w14:paraId="10544688"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 $              40,224 </w:t>
            </w:r>
          </w:p>
        </w:tc>
      </w:tr>
      <w:tr w:rsidR="009B7E53" w:rsidRPr="009B7E53" w14:paraId="191F2185" w14:textId="77777777" w:rsidTr="00F2176B">
        <w:trPr>
          <w:trHeight w:val="105"/>
        </w:trPr>
        <w:tc>
          <w:tcPr>
            <w:tcW w:w="1700" w:type="dxa"/>
            <w:tcBorders>
              <w:top w:val="single" w:sz="4" w:space="0" w:color="auto"/>
              <w:left w:val="single" w:sz="8" w:space="0" w:color="auto"/>
              <w:bottom w:val="nil"/>
              <w:right w:val="single" w:sz="4" w:space="0" w:color="auto"/>
            </w:tcBorders>
            <w:shd w:val="clear" w:color="000000" w:fill="FFFFFF"/>
            <w:vAlign w:val="center"/>
            <w:hideMark/>
          </w:tcPr>
          <w:p w14:paraId="21299F1D" w14:textId="77777777" w:rsidR="009B7E53" w:rsidRPr="009B7E53" w:rsidRDefault="009B7E53" w:rsidP="009B7E53">
            <w:pPr>
              <w:spacing w:after="0"/>
              <w:jc w:val="left"/>
              <w:rPr>
                <w:rFonts w:asciiTheme="majorHAnsi" w:hAnsiTheme="majorHAnsi" w:cstheme="majorHAnsi"/>
                <w:b/>
                <w:bCs/>
                <w:color w:val="000000"/>
                <w:sz w:val="18"/>
                <w:szCs w:val="18"/>
                <w:lang w:val="en-US"/>
              </w:rPr>
            </w:pPr>
            <w:r w:rsidRPr="009B7E53">
              <w:rPr>
                <w:rFonts w:asciiTheme="majorHAnsi" w:hAnsiTheme="majorHAnsi" w:cstheme="majorHAnsi"/>
                <w:b/>
                <w:bCs/>
                <w:color w:val="000000"/>
                <w:sz w:val="18"/>
                <w:szCs w:val="18"/>
                <w:lang w:val="en-US"/>
              </w:rPr>
              <w:t> </w:t>
            </w:r>
          </w:p>
        </w:tc>
        <w:tc>
          <w:tcPr>
            <w:tcW w:w="4227" w:type="dxa"/>
            <w:tcBorders>
              <w:top w:val="nil"/>
              <w:left w:val="nil"/>
              <w:bottom w:val="single" w:sz="8" w:space="0" w:color="auto"/>
              <w:right w:val="nil"/>
            </w:tcBorders>
            <w:shd w:val="clear" w:color="auto" w:fill="auto"/>
            <w:vAlign w:val="center"/>
            <w:hideMark/>
          </w:tcPr>
          <w:p w14:paraId="54C9EA5C" w14:textId="77777777" w:rsidR="009B7E53" w:rsidRPr="009B7E53" w:rsidRDefault="009B7E53" w:rsidP="009B7E53">
            <w:pPr>
              <w:spacing w:after="0"/>
              <w:ind w:firstLineChars="100" w:firstLine="180"/>
              <w:jc w:val="left"/>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w:t>
            </w:r>
          </w:p>
        </w:tc>
        <w:tc>
          <w:tcPr>
            <w:tcW w:w="1353" w:type="dxa"/>
            <w:tcBorders>
              <w:top w:val="nil"/>
              <w:left w:val="nil"/>
              <w:bottom w:val="single" w:sz="8" w:space="0" w:color="auto"/>
              <w:right w:val="nil"/>
            </w:tcBorders>
            <w:shd w:val="clear" w:color="auto" w:fill="auto"/>
            <w:vAlign w:val="center"/>
            <w:hideMark/>
          </w:tcPr>
          <w:p w14:paraId="6130A88E"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w:t>
            </w:r>
          </w:p>
        </w:tc>
        <w:tc>
          <w:tcPr>
            <w:tcW w:w="1620" w:type="dxa"/>
            <w:tcBorders>
              <w:top w:val="nil"/>
              <w:left w:val="nil"/>
              <w:bottom w:val="single" w:sz="8" w:space="0" w:color="auto"/>
              <w:right w:val="nil"/>
            </w:tcBorders>
            <w:shd w:val="clear" w:color="auto" w:fill="auto"/>
            <w:vAlign w:val="center"/>
            <w:hideMark/>
          </w:tcPr>
          <w:p w14:paraId="22BF4753"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w:t>
            </w:r>
          </w:p>
        </w:tc>
        <w:tc>
          <w:tcPr>
            <w:tcW w:w="1762" w:type="dxa"/>
            <w:tcBorders>
              <w:top w:val="nil"/>
              <w:left w:val="single" w:sz="4" w:space="0" w:color="auto"/>
              <w:bottom w:val="nil"/>
              <w:right w:val="single" w:sz="4" w:space="0" w:color="auto"/>
            </w:tcBorders>
            <w:shd w:val="clear" w:color="000000" w:fill="FFFFFF"/>
            <w:vAlign w:val="center"/>
            <w:hideMark/>
          </w:tcPr>
          <w:p w14:paraId="1F1FF8AC" w14:textId="77777777" w:rsidR="009B7E53" w:rsidRPr="009B7E53" w:rsidRDefault="009B7E53" w:rsidP="009B7E53">
            <w:pPr>
              <w:spacing w:after="0"/>
              <w:jc w:val="left"/>
              <w:rPr>
                <w:rFonts w:asciiTheme="majorHAnsi" w:hAnsiTheme="majorHAnsi" w:cstheme="majorHAnsi"/>
                <w:b/>
                <w:bCs/>
                <w:color w:val="000000"/>
                <w:sz w:val="18"/>
                <w:szCs w:val="18"/>
                <w:lang w:val="en-US"/>
              </w:rPr>
            </w:pPr>
            <w:r w:rsidRPr="009B7E53">
              <w:rPr>
                <w:rFonts w:asciiTheme="majorHAnsi" w:hAnsiTheme="majorHAnsi" w:cstheme="majorHAnsi"/>
                <w:b/>
                <w:bCs/>
                <w:color w:val="000000"/>
                <w:sz w:val="18"/>
                <w:szCs w:val="18"/>
                <w:lang w:val="en-US"/>
              </w:rPr>
              <w:t> </w:t>
            </w:r>
          </w:p>
        </w:tc>
        <w:tc>
          <w:tcPr>
            <w:tcW w:w="821" w:type="dxa"/>
            <w:tcBorders>
              <w:top w:val="nil"/>
              <w:left w:val="nil"/>
              <w:bottom w:val="single" w:sz="8" w:space="0" w:color="auto"/>
              <w:right w:val="nil"/>
            </w:tcBorders>
            <w:shd w:val="clear" w:color="auto" w:fill="auto"/>
            <w:vAlign w:val="center"/>
            <w:hideMark/>
          </w:tcPr>
          <w:p w14:paraId="289396D5"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w:t>
            </w:r>
          </w:p>
        </w:tc>
        <w:tc>
          <w:tcPr>
            <w:tcW w:w="960" w:type="dxa"/>
            <w:tcBorders>
              <w:top w:val="nil"/>
              <w:left w:val="nil"/>
              <w:bottom w:val="single" w:sz="8" w:space="0" w:color="auto"/>
              <w:right w:val="nil"/>
            </w:tcBorders>
            <w:shd w:val="clear" w:color="auto" w:fill="auto"/>
            <w:vAlign w:val="center"/>
            <w:hideMark/>
          </w:tcPr>
          <w:p w14:paraId="410E33A2" w14:textId="77777777" w:rsidR="009B7E53" w:rsidRPr="009B7E53" w:rsidRDefault="009B7E53" w:rsidP="009B7E53">
            <w:pPr>
              <w:spacing w:after="0"/>
              <w:jc w:val="center"/>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w:t>
            </w:r>
          </w:p>
        </w:tc>
        <w:tc>
          <w:tcPr>
            <w:tcW w:w="1369" w:type="dxa"/>
            <w:tcBorders>
              <w:top w:val="nil"/>
              <w:left w:val="nil"/>
              <w:bottom w:val="single" w:sz="8" w:space="0" w:color="auto"/>
              <w:right w:val="nil"/>
            </w:tcBorders>
            <w:shd w:val="clear" w:color="auto" w:fill="auto"/>
            <w:vAlign w:val="center"/>
            <w:hideMark/>
          </w:tcPr>
          <w:p w14:paraId="58DFA7EA" w14:textId="77777777" w:rsidR="009B7E53" w:rsidRPr="009B7E53" w:rsidRDefault="009B7E53" w:rsidP="009B7E53">
            <w:pPr>
              <w:spacing w:after="0"/>
              <w:jc w:val="center"/>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w:t>
            </w:r>
          </w:p>
        </w:tc>
        <w:tc>
          <w:tcPr>
            <w:tcW w:w="1713" w:type="dxa"/>
            <w:tcBorders>
              <w:top w:val="nil"/>
              <w:left w:val="nil"/>
              <w:bottom w:val="single" w:sz="8" w:space="0" w:color="auto"/>
              <w:right w:val="single" w:sz="8" w:space="0" w:color="auto"/>
            </w:tcBorders>
            <w:shd w:val="clear" w:color="auto" w:fill="auto"/>
            <w:vAlign w:val="center"/>
            <w:hideMark/>
          </w:tcPr>
          <w:p w14:paraId="1739A296"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w:t>
            </w:r>
          </w:p>
        </w:tc>
      </w:tr>
      <w:tr w:rsidR="009B7E53" w:rsidRPr="009B7E53" w14:paraId="2C6FD6E3" w14:textId="77777777" w:rsidTr="00F2176B">
        <w:trPr>
          <w:trHeight w:val="390"/>
        </w:trPr>
        <w:tc>
          <w:tcPr>
            <w:tcW w:w="1700" w:type="dxa"/>
            <w:tcBorders>
              <w:top w:val="double" w:sz="6" w:space="0" w:color="3F3F3F"/>
              <w:left w:val="double" w:sz="6" w:space="0" w:color="3F3F3F"/>
              <w:bottom w:val="double" w:sz="6" w:space="0" w:color="3F3F3F"/>
              <w:right w:val="double" w:sz="6" w:space="0" w:color="3F3F3F"/>
            </w:tcBorders>
            <w:shd w:val="clear" w:color="000000" w:fill="808080"/>
            <w:vAlign w:val="center"/>
            <w:hideMark/>
          </w:tcPr>
          <w:p w14:paraId="5A55BAAA" w14:textId="77777777" w:rsidR="009B7E53" w:rsidRPr="009B7E53" w:rsidRDefault="009B7E53" w:rsidP="009B7E53">
            <w:pPr>
              <w:spacing w:after="0"/>
              <w:jc w:val="left"/>
              <w:rPr>
                <w:rFonts w:asciiTheme="majorHAnsi" w:hAnsiTheme="majorHAnsi" w:cstheme="majorHAnsi"/>
                <w:b/>
                <w:bCs/>
                <w:sz w:val="24"/>
                <w:lang w:val="en-US"/>
              </w:rPr>
            </w:pPr>
            <w:r w:rsidRPr="009B7E53">
              <w:rPr>
                <w:rFonts w:asciiTheme="majorHAnsi" w:hAnsiTheme="majorHAnsi" w:cstheme="majorHAnsi"/>
                <w:b/>
                <w:bCs/>
                <w:sz w:val="24"/>
                <w:lang w:val="en-US"/>
              </w:rPr>
              <w:t> </w:t>
            </w:r>
          </w:p>
        </w:tc>
        <w:tc>
          <w:tcPr>
            <w:tcW w:w="4227" w:type="dxa"/>
            <w:tcBorders>
              <w:top w:val="double" w:sz="6" w:space="0" w:color="3F3F3F"/>
              <w:left w:val="nil"/>
              <w:bottom w:val="double" w:sz="6" w:space="0" w:color="3F3F3F"/>
              <w:right w:val="double" w:sz="6" w:space="0" w:color="3F3F3F"/>
            </w:tcBorders>
            <w:shd w:val="clear" w:color="000000" w:fill="808080"/>
            <w:vAlign w:val="center"/>
            <w:hideMark/>
          </w:tcPr>
          <w:p w14:paraId="25E6F350" w14:textId="77777777" w:rsidR="009B7E53" w:rsidRPr="009B7E53" w:rsidRDefault="009B7E53" w:rsidP="009B7E53">
            <w:pPr>
              <w:spacing w:after="0"/>
              <w:jc w:val="left"/>
              <w:rPr>
                <w:rFonts w:asciiTheme="majorHAnsi" w:hAnsiTheme="majorHAnsi" w:cstheme="majorHAnsi"/>
                <w:b/>
                <w:bCs/>
                <w:sz w:val="24"/>
                <w:lang w:val="en-US"/>
              </w:rPr>
            </w:pPr>
            <w:r w:rsidRPr="009B7E53">
              <w:rPr>
                <w:rFonts w:asciiTheme="majorHAnsi" w:hAnsiTheme="majorHAnsi" w:cstheme="majorHAnsi"/>
                <w:b/>
                <w:bCs/>
                <w:sz w:val="24"/>
                <w:lang w:val="en-US"/>
              </w:rPr>
              <w:t xml:space="preserve">Sub-Total for Staff Cost </w:t>
            </w:r>
          </w:p>
        </w:tc>
        <w:tc>
          <w:tcPr>
            <w:tcW w:w="1353" w:type="dxa"/>
            <w:tcBorders>
              <w:top w:val="double" w:sz="6" w:space="0" w:color="3F3F3F"/>
              <w:left w:val="nil"/>
              <w:bottom w:val="double" w:sz="6" w:space="0" w:color="3F3F3F"/>
              <w:right w:val="double" w:sz="6" w:space="0" w:color="3F3F3F"/>
            </w:tcBorders>
            <w:shd w:val="clear" w:color="000000" w:fill="808080"/>
            <w:vAlign w:val="center"/>
            <w:hideMark/>
          </w:tcPr>
          <w:p w14:paraId="2810F897" w14:textId="77777777" w:rsidR="009B7E53" w:rsidRPr="009B7E53" w:rsidRDefault="009B7E53" w:rsidP="009B7E53">
            <w:pPr>
              <w:spacing w:after="0"/>
              <w:jc w:val="left"/>
              <w:rPr>
                <w:rFonts w:asciiTheme="majorHAnsi" w:hAnsiTheme="majorHAnsi" w:cstheme="majorHAnsi"/>
                <w:b/>
                <w:bCs/>
                <w:sz w:val="24"/>
                <w:lang w:val="en-US"/>
              </w:rPr>
            </w:pPr>
            <w:r w:rsidRPr="009B7E53">
              <w:rPr>
                <w:rFonts w:asciiTheme="majorHAnsi" w:hAnsiTheme="majorHAnsi" w:cstheme="majorHAnsi"/>
                <w:b/>
                <w:bCs/>
                <w:sz w:val="24"/>
                <w:lang w:val="en-US"/>
              </w:rPr>
              <w:t xml:space="preserve"> $   72,106 </w:t>
            </w:r>
          </w:p>
        </w:tc>
        <w:tc>
          <w:tcPr>
            <w:tcW w:w="1620" w:type="dxa"/>
            <w:tcBorders>
              <w:top w:val="double" w:sz="6" w:space="0" w:color="3F3F3F"/>
              <w:left w:val="nil"/>
              <w:bottom w:val="double" w:sz="6" w:space="0" w:color="3F3F3F"/>
              <w:right w:val="double" w:sz="6" w:space="0" w:color="3F3F3F"/>
            </w:tcBorders>
            <w:shd w:val="clear" w:color="000000" w:fill="808080"/>
            <w:vAlign w:val="center"/>
            <w:hideMark/>
          </w:tcPr>
          <w:p w14:paraId="2E1D78FF" w14:textId="77777777" w:rsidR="009B7E53" w:rsidRPr="009B7E53" w:rsidRDefault="009B7E53" w:rsidP="009B7E53">
            <w:pPr>
              <w:spacing w:after="0"/>
              <w:jc w:val="left"/>
              <w:rPr>
                <w:rFonts w:asciiTheme="majorHAnsi" w:hAnsiTheme="majorHAnsi" w:cstheme="majorHAnsi"/>
                <w:b/>
                <w:bCs/>
                <w:sz w:val="24"/>
                <w:lang w:val="en-US"/>
              </w:rPr>
            </w:pPr>
            <w:r w:rsidRPr="009B7E53">
              <w:rPr>
                <w:rFonts w:asciiTheme="majorHAnsi" w:hAnsiTheme="majorHAnsi" w:cstheme="majorHAnsi"/>
                <w:b/>
                <w:bCs/>
                <w:sz w:val="24"/>
                <w:lang w:val="en-US"/>
              </w:rPr>
              <w:t xml:space="preserve"> $    84,254 </w:t>
            </w:r>
          </w:p>
        </w:tc>
        <w:tc>
          <w:tcPr>
            <w:tcW w:w="1762" w:type="dxa"/>
            <w:tcBorders>
              <w:top w:val="double" w:sz="6" w:space="0" w:color="3F3F3F"/>
              <w:left w:val="nil"/>
              <w:bottom w:val="double" w:sz="6" w:space="0" w:color="3F3F3F"/>
              <w:right w:val="double" w:sz="6" w:space="0" w:color="3F3F3F"/>
            </w:tcBorders>
            <w:shd w:val="clear" w:color="000000" w:fill="808080"/>
            <w:vAlign w:val="center"/>
            <w:hideMark/>
          </w:tcPr>
          <w:p w14:paraId="3BB794B2" w14:textId="77777777" w:rsidR="009B7E53" w:rsidRPr="009B7E53" w:rsidRDefault="009B7E53" w:rsidP="009B7E53">
            <w:pPr>
              <w:spacing w:after="0"/>
              <w:jc w:val="left"/>
              <w:rPr>
                <w:rFonts w:asciiTheme="majorHAnsi" w:hAnsiTheme="majorHAnsi" w:cstheme="majorHAnsi"/>
                <w:b/>
                <w:bCs/>
                <w:sz w:val="24"/>
                <w:lang w:val="en-US"/>
              </w:rPr>
            </w:pPr>
            <w:r w:rsidRPr="009B7E53">
              <w:rPr>
                <w:rFonts w:asciiTheme="majorHAnsi" w:hAnsiTheme="majorHAnsi" w:cstheme="majorHAnsi"/>
                <w:b/>
                <w:bCs/>
                <w:sz w:val="24"/>
                <w:lang w:val="en-US"/>
              </w:rPr>
              <w:t> </w:t>
            </w:r>
          </w:p>
        </w:tc>
        <w:tc>
          <w:tcPr>
            <w:tcW w:w="821" w:type="dxa"/>
            <w:tcBorders>
              <w:top w:val="double" w:sz="6" w:space="0" w:color="3F3F3F"/>
              <w:left w:val="nil"/>
              <w:bottom w:val="double" w:sz="6" w:space="0" w:color="3F3F3F"/>
              <w:right w:val="double" w:sz="6" w:space="0" w:color="3F3F3F"/>
            </w:tcBorders>
            <w:shd w:val="clear" w:color="000000" w:fill="808080"/>
            <w:vAlign w:val="center"/>
            <w:hideMark/>
          </w:tcPr>
          <w:p w14:paraId="0CD04423" w14:textId="77777777" w:rsidR="009B7E53" w:rsidRPr="009B7E53" w:rsidRDefault="009B7E53" w:rsidP="009B7E53">
            <w:pPr>
              <w:spacing w:after="0"/>
              <w:jc w:val="left"/>
              <w:rPr>
                <w:rFonts w:asciiTheme="majorHAnsi" w:hAnsiTheme="majorHAnsi" w:cstheme="majorHAnsi"/>
                <w:b/>
                <w:bCs/>
                <w:sz w:val="24"/>
                <w:lang w:val="en-US"/>
              </w:rPr>
            </w:pPr>
            <w:r w:rsidRPr="009B7E53">
              <w:rPr>
                <w:rFonts w:asciiTheme="majorHAnsi" w:hAnsiTheme="majorHAnsi" w:cstheme="majorHAnsi"/>
                <w:b/>
                <w:bCs/>
                <w:sz w:val="24"/>
                <w:lang w:val="en-US"/>
              </w:rPr>
              <w:t> </w:t>
            </w:r>
          </w:p>
        </w:tc>
        <w:tc>
          <w:tcPr>
            <w:tcW w:w="2329" w:type="dxa"/>
            <w:gridSpan w:val="2"/>
            <w:tcBorders>
              <w:top w:val="double" w:sz="6" w:space="0" w:color="3F3F3F"/>
              <w:left w:val="nil"/>
              <w:bottom w:val="double" w:sz="6" w:space="0" w:color="3F3F3F"/>
              <w:right w:val="double" w:sz="6" w:space="0" w:color="3F3F3F"/>
            </w:tcBorders>
            <w:shd w:val="clear" w:color="000000" w:fill="808080"/>
            <w:vAlign w:val="center"/>
            <w:hideMark/>
          </w:tcPr>
          <w:p w14:paraId="2CD2B388" w14:textId="77777777" w:rsidR="009B7E53" w:rsidRPr="009B7E53" w:rsidRDefault="009B7E53" w:rsidP="009B7E53">
            <w:pPr>
              <w:spacing w:after="0"/>
              <w:jc w:val="center"/>
              <w:rPr>
                <w:rFonts w:asciiTheme="majorHAnsi" w:hAnsiTheme="majorHAnsi" w:cstheme="majorHAnsi"/>
                <w:b/>
                <w:bCs/>
                <w:sz w:val="24"/>
                <w:lang w:val="en-US"/>
              </w:rPr>
            </w:pPr>
            <w:r w:rsidRPr="009B7E53">
              <w:rPr>
                <w:rFonts w:asciiTheme="majorHAnsi" w:hAnsiTheme="majorHAnsi" w:cstheme="majorHAnsi"/>
                <w:b/>
                <w:bCs/>
                <w:sz w:val="24"/>
                <w:lang w:val="en-US"/>
              </w:rPr>
              <w:t> </w:t>
            </w:r>
          </w:p>
        </w:tc>
        <w:tc>
          <w:tcPr>
            <w:tcW w:w="1713" w:type="dxa"/>
            <w:tcBorders>
              <w:top w:val="nil"/>
              <w:left w:val="nil"/>
              <w:bottom w:val="single" w:sz="8" w:space="0" w:color="auto"/>
              <w:right w:val="single" w:sz="8" w:space="0" w:color="auto"/>
            </w:tcBorders>
            <w:shd w:val="clear" w:color="000000" w:fill="808080"/>
            <w:vAlign w:val="center"/>
            <w:hideMark/>
          </w:tcPr>
          <w:p w14:paraId="2A3E2074" w14:textId="77777777" w:rsidR="009B7E53" w:rsidRPr="009B7E53" w:rsidRDefault="009B7E53" w:rsidP="009B7E53">
            <w:pPr>
              <w:spacing w:after="0"/>
              <w:rPr>
                <w:rFonts w:asciiTheme="majorHAnsi" w:hAnsiTheme="majorHAnsi" w:cstheme="majorHAnsi"/>
                <w:b/>
                <w:bCs/>
                <w:sz w:val="24"/>
                <w:lang w:val="en-US"/>
              </w:rPr>
            </w:pPr>
            <w:r w:rsidRPr="009B7E53">
              <w:rPr>
                <w:rFonts w:asciiTheme="majorHAnsi" w:hAnsiTheme="majorHAnsi" w:cstheme="majorHAnsi"/>
                <w:b/>
                <w:bCs/>
                <w:sz w:val="24"/>
                <w:lang w:val="en-US"/>
              </w:rPr>
              <w:t xml:space="preserve"> $     156,361 </w:t>
            </w:r>
          </w:p>
        </w:tc>
      </w:tr>
      <w:tr w:rsidR="009B7E53" w:rsidRPr="009B7E53" w14:paraId="015F6942" w14:textId="77777777" w:rsidTr="00F2176B">
        <w:trPr>
          <w:trHeight w:val="390"/>
        </w:trPr>
        <w:tc>
          <w:tcPr>
            <w:tcW w:w="1700" w:type="dxa"/>
            <w:vMerge w:val="restart"/>
            <w:tcBorders>
              <w:top w:val="single" w:sz="8" w:space="0" w:color="auto"/>
              <w:left w:val="single" w:sz="8" w:space="0" w:color="auto"/>
              <w:bottom w:val="single" w:sz="8" w:space="0" w:color="000000"/>
              <w:right w:val="nil"/>
            </w:tcBorders>
            <w:shd w:val="clear" w:color="000000" w:fill="FFFFCC"/>
            <w:vAlign w:val="center"/>
            <w:hideMark/>
          </w:tcPr>
          <w:p w14:paraId="599386A6" w14:textId="77777777" w:rsidR="009B7E53" w:rsidRPr="009B7E53" w:rsidRDefault="009B7E53" w:rsidP="009B7E53">
            <w:pPr>
              <w:spacing w:after="0"/>
              <w:jc w:val="center"/>
              <w:rPr>
                <w:rFonts w:asciiTheme="majorHAnsi" w:hAnsiTheme="majorHAnsi" w:cstheme="majorHAnsi"/>
                <w:b/>
                <w:bCs/>
                <w:color w:val="000000"/>
                <w:sz w:val="18"/>
                <w:szCs w:val="18"/>
                <w:lang w:val="en-US"/>
              </w:rPr>
            </w:pPr>
            <w:r w:rsidRPr="009B7E53">
              <w:rPr>
                <w:rFonts w:asciiTheme="majorHAnsi" w:hAnsiTheme="majorHAnsi" w:cstheme="majorHAnsi"/>
                <w:b/>
                <w:bCs/>
                <w:color w:val="000000"/>
                <w:sz w:val="18"/>
                <w:szCs w:val="18"/>
                <w:lang w:val="en-US"/>
              </w:rPr>
              <w:t xml:space="preserve">EXPECTED OUTCOMES </w:t>
            </w:r>
          </w:p>
        </w:tc>
        <w:tc>
          <w:tcPr>
            <w:tcW w:w="4227" w:type="dxa"/>
            <w:tcBorders>
              <w:top w:val="single" w:sz="8" w:space="0" w:color="auto"/>
              <w:left w:val="single" w:sz="8" w:space="0" w:color="auto"/>
              <w:bottom w:val="single" w:sz="4" w:space="0" w:color="B2B2B2"/>
              <w:right w:val="single" w:sz="8" w:space="0" w:color="auto"/>
            </w:tcBorders>
            <w:shd w:val="clear" w:color="000000" w:fill="FFFFCC"/>
            <w:hideMark/>
          </w:tcPr>
          <w:p w14:paraId="0BA17363" w14:textId="77777777" w:rsidR="009B7E53" w:rsidRPr="009B7E53" w:rsidRDefault="009B7E53" w:rsidP="009B7E53">
            <w:pPr>
              <w:spacing w:after="0"/>
              <w:jc w:val="left"/>
              <w:rPr>
                <w:rFonts w:asciiTheme="majorHAnsi" w:hAnsiTheme="majorHAnsi" w:cstheme="majorHAnsi"/>
                <w:b/>
                <w:bCs/>
                <w:color w:val="000000"/>
                <w:sz w:val="18"/>
                <w:szCs w:val="18"/>
                <w:lang w:val="en-US"/>
              </w:rPr>
            </w:pPr>
            <w:r w:rsidRPr="009B7E53">
              <w:rPr>
                <w:rFonts w:asciiTheme="majorHAnsi" w:hAnsiTheme="majorHAnsi" w:cstheme="majorHAnsi"/>
                <w:b/>
                <w:bCs/>
                <w:color w:val="000000"/>
                <w:sz w:val="18"/>
                <w:szCs w:val="18"/>
                <w:lang w:val="en-US"/>
              </w:rPr>
              <w:t xml:space="preserve">OPERATIONAL COST / PLANNED ACTIVITIES PER OUTPUT </w:t>
            </w:r>
          </w:p>
        </w:tc>
        <w:tc>
          <w:tcPr>
            <w:tcW w:w="2973" w:type="dxa"/>
            <w:gridSpan w:val="2"/>
            <w:vMerge w:val="restart"/>
            <w:tcBorders>
              <w:top w:val="double" w:sz="6" w:space="0" w:color="3F3F3F"/>
              <w:left w:val="single" w:sz="8" w:space="0" w:color="auto"/>
              <w:bottom w:val="single" w:sz="8" w:space="0" w:color="000000"/>
              <w:right w:val="single" w:sz="8" w:space="0" w:color="000000"/>
            </w:tcBorders>
            <w:shd w:val="clear" w:color="000000" w:fill="FFFFCC"/>
            <w:vAlign w:val="center"/>
            <w:hideMark/>
          </w:tcPr>
          <w:p w14:paraId="4BD451B7" w14:textId="2853DA76" w:rsidR="009B7E53" w:rsidRPr="009B7E53" w:rsidRDefault="00E013CB" w:rsidP="009B7E53">
            <w:pPr>
              <w:spacing w:after="0"/>
              <w:jc w:val="center"/>
              <w:rPr>
                <w:rFonts w:asciiTheme="majorHAnsi" w:hAnsiTheme="majorHAnsi" w:cstheme="majorHAnsi"/>
                <w:b/>
                <w:bCs/>
                <w:color w:val="000000"/>
                <w:sz w:val="18"/>
                <w:szCs w:val="18"/>
                <w:lang w:val="en-US"/>
              </w:rPr>
            </w:pPr>
            <w:r w:rsidRPr="009B7E53">
              <w:rPr>
                <w:rFonts w:asciiTheme="majorHAnsi" w:hAnsiTheme="majorHAnsi" w:cstheme="majorHAnsi"/>
                <w:b/>
                <w:bCs/>
                <w:color w:val="000000"/>
                <w:sz w:val="18"/>
                <w:szCs w:val="18"/>
                <w:lang w:val="en-US"/>
              </w:rPr>
              <w:t xml:space="preserve">Planned Budget by </w:t>
            </w:r>
            <w:r>
              <w:rPr>
                <w:rFonts w:asciiTheme="majorHAnsi" w:hAnsiTheme="majorHAnsi" w:cstheme="majorHAnsi"/>
                <w:b/>
                <w:bCs/>
                <w:color w:val="000000"/>
                <w:sz w:val="18"/>
                <w:szCs w:val="18"/>
                <w:lang w:val="en-US"/>
              </w:rPr>
              <w:t>Phase</w:t>
            </w:r>
          </w:p>
        </w:tc>
        <w:tc>
          <w:tcPr>
            <w:tcW w:w="1762" w:type="dxa"/>
            <w:vMerge w:val="restart"/>
            <w:tcBorders>
              <w:top w:val="single" w:sz="8" w:space="0" w:color="auto"/>
              <w:left w:val="nil"/>
              <w:bottom w:val="single" w:sz="8" w:space="0" w:color="000000"/>
              <w:right w:val="nil"/>
            </w:tcBorders>
            <w:shd w:val="clear" w:color="000000" w:fill="FFFFCC"/>
            <w:vAlign w:val="center"/>
            <w:hideMark/>
          </w:tcPr>
          <w:p w14:paraId="2B4FAE87" w14:textId="77777777" w:rsidR="009B7E53" w:rsidRPr="009B7E53" w:rsidRDefault="009B7E53" w:rsidP="009B7E53">
            <w:pPr>
              <w:spacing w:after="0"/>
              <w:jc w:val="center"/>
              <w:rPr>
                <w:rFonts w:asciiTheme="majorHAnsi" w:hAnsiTheme="majorHAnsi" w:cstheme="majorHAnsi"/>
                <w:b/>
                <w:bCs/>
                <w:color w:val="000000"/>
                <w:sz w:val="18"/>
                <w:szCs w:val="18"/>
                <w:lang w:val="en-US"/>
              </w:rPr>
            </w:pPr>
            <w:r w:rsidRPr="009B7E53">
              <w:rPr>
                <w:rFonts w:asciiTheme="majorHAnsi" w:hAnsiTheme="majorHAnsi" w:cstheme="majorHAnsi"/>
                <w:b/>
                <w:bCs/>
                <w:color w:val="000000"/>
                <w:sz w:val="18"/>
                <w:szCs w:val="18"/>
                <w:lang w:val="en-US"/>
              </w:rPr>
              <w:t>RESPONSIBLE PARTY</w:t>
            </w:r>
          </w:p>
        </w:tc>
        <w:tc>
          <w:tcPr>
            <w:tcW w:w="4863" w:type="dxa"/>
            <w:gridSpan w:val="4"/>
            <w:tcBorders>
              <w:top w:val="single" w:sz="8" w:space="0" w:color="auto"/>
              <w:left w:val="single" w:sz="8" w:space="0" w:color="auto"/>
              <w:bottom w:val="single" w:sz="8" w:space="0" w:color="auto"/>
              <w:right w:val="single" w:sz="8" w:space="0" w:color="000000"/>
            </w:tcBorders>
            <w:shd w:val="clear" w:color="000000" w:fill="FFFFCC"/>
            <w:vAlign w:val="center"/>
            <w:hideMark/>
          </w:tcPr>
          <w:p w14:paraId="2AE72ABD" w14:textId="77777777" w:rsidR="009B7E53" w:rsidRPr="009B7E53" w:rsidRDefault="009B7E53" w:rsidP="009B7E53">
            <w:pPr>
              <w:spacing w:after="0"/>
              <w:jc w:val="center"/>
              <w:rPr>
                <w:rFonts w:asciiTheme="majorHAnsi" w:hAnsiTheme="majorHAnsi" w:cstheme="majorHAnsi"/>
                <w:b/>
                <w:bCs/>
                <w:color w:val="000000"/>
                <w:sz w:val="18"/>
                <w:szCs w:val="18"/>
                <w:lang w:val="en-US"/>
              </w:rPr>
            </w:pPr>
            <w:r w:rsidRPr="009B7E53">
              <w:rPr>
                <w:rFonts w:asciiTheme="majorHAnsi" w:hAnsiTheme="majorHAnsi" w:cstheme="majorHAnsi"/>
                <w:b/>
                <w:bCs/>
                <w:color w:val="000000"/>
                <w:sz w:val="18"/>
                <w:szCs w:val="18"/>
                <w:lang w:val="en-US"/>
              </w:rPr>
              <w:t>PLANNED BUDGET</w:t>
            </w:r>
          </w:p>
        </w:tc>
      </w:tr>
      <w:tr w:rsidR="00F2176B" w:rsidRPr="009B7E53" w14:paraId="115C36F6" w14:textId="77777777" w:rsidTr="00F2176B">
        <w:trPr>
          <w:trHeight w:val="1591"/>
        </w:trPr>
        <w:tc>
          <w:tcPr>
            <w:tcW w:w="1700" w:type="dxa"/>
            <w:vMerge/>
            <w:tcBorders>
              <w:top w:val="single" w:sz="8" w:space="0" w:color="auto"/>
              <w:left w:val="single" w:sz="8" w:space="0" w:color="auto"/>
              <w:bottom w:val="single" w:sz="8" w:space="0" w:color="000000"/>
              <w:right w:val="nil"/>
            </w:tcBorders>
            <w:vAlign w:val="center"/>
            <w:hideMark/>
          </w:tcPr>
          <w:p w14:paraId="4455BF3A" w14:textId="77777777" w:rsidR="009B7E53" w:rsidRPr="009B7E53" w:rsidRDefault="009B7E53" w:rsidP="009B7E53">
            <w:pPr>
              <w:spacing w:after="0"/>
              <w:jc w:val="left"/>
              <w:rPr>
                <w:rFonts w:asciiTheme="majorHAnsi" w:hAnsiTheme="majorHAnsi" w:cstheme="majorHAnsi"/>
                <w:b/>
                <w:bCs/>
                <w:color w:val="000000"/>
                <w:sz w:val="18"/>
                <w:szCs w:val="18"/>
                <w:lang w:val="en-US"/>
              </w:rPr>
            </w:pPr>
          </w:p>
        </w:tc>
        <w:tc>
          <w:tcPr>
            <w:tcW w:w="4227" w:type="dxa"/>
            <w:vMerge w:val="restart"/>
            <w:tcBorders>
              <w:top w:val="nil"/>
              <w:left w:val="single" w:sz="8" w:space="0" w:color="auto"/>
              <w:bottom w:val="single" w:sz="8" w:space="0" w:color="000000"/>
              <w:right w:val="single" w:sz="8" w:space="0" w:color="auto"/>
            </w:tcBorders>
            <w:shd w:val="clear" w:color="000000" w:fill="FFFFCC"/>
            <w:hideMark/>
          </w:tcPr>
          <w:p w14:paraId="2895DB08" w14:textId="77777777" w:rsidR="009B7E53" w:rsidRPr="009B7E53" w:rsidRDefault="009B7E53" w:rsidP="009B7E53">
            <w:pPr>
              <w:spacing w:after="0"/>
              <w:jc w:val="left"/>
              <w:rPr>
                <w:rFonts w:asciiTheme="majorHAnsi" w:hAnsiTheme="majorHAnsi" w:cstheme="majorHAnsi"/>
                <w:b/>
                <w:bCs/>
                <w:color w:val="000000"/>
                <w:sz w:val="18"/>
                <w:szCs w:val="18"/>
                <w:lang w:val="en-US"/>
              </w:rPr>
            </w:pPr>
            <w:r w:rsidRPr="009B7E53">
              <w:rPr>
                <w:rFonts w:asciiTheme="majorHAnsi" w:hAnsiTheme="majorHAnsi" w:cstheme="majorHAnsi"/>
                <w:b/>
                <w:bCs/>
                <w:color w:val="000000"/>
                <w:sz w:val="18"/>
                <w:szCs w:val="18"/>
                <w:lang w:val="en-US"/>
              </w:rPr>
              <w:t xml:space="preserve">Intended Outcome as stated in the UNSDF/Country [or Global/Regional] </w:t>
            </w:r>
            <w:proofErr w:type="spellStart"/>
            <w:r w:rsidRPr="009B7E53">
              <w:rPr>
                <w:rFonts w:asciiTheme="majorHAnsi" w:hAnsiTheme="majorHAnsi" w:cstheme="majorHAnsi"/>
                <w:b/>
                <w:bCs/>
                <w:color w:val="000000"/>
                <w:sz w:val="18"/>
                <w:szCs w:val="18"/>
                <w:lang w:val="en-US"/>
              </w:rPr>
              <w:t>Programme</w:t>
            </w:r>
            <w:proofErr w:type="spellEnd"/>
            <w:r w:rsidRPr="009B7E53">
              <w:rPr>
                <w:rFonts w:asciiTheme="majorHAnsi" w:hAnsiTheme="majorHAnsi" w:cstheme="majorHAnsi"/>
                <w:b/>
                <w:bCs/>
                <w:color w:val="000000"/>
                <w:sz w:val="18"/>
                <w:szCs w:val="18"/>
                <w:lang w:val="en-US"/>
              </w:rPr>
              <w:t xml:space="preserve"> Results and Resource Framework: </w:t>
            </w:r>
            <w:r w:rsidRPr="009B7E53">
              <w:rPr>
                <w:rFonts w:asciiTheme="majorHAnsi" w:hAnsiTheme="majorHAnsi" w:cstheme="majorHAnsi"/>
                <w:b/>
                <w:bCs/>
                <w:color w:val="000000"/>
                <w:sz w:val="18"/>
                <w:szCs w:val="18"/>
                <w:lang w:val="en-US"/>
              </w:rPr>
              <w:br/>
              <w:t xml:space="preserve">UNSDF Strategic Priority 1: Institutions in Jordan at national and local levels are more responsive, inclusive, accountable, transparent and resilient </w:t>
            </w:r>
            <w:r w:rsidRPr="009B7E53">
              <w:rPr>
                <w:rFonts w:asciiTheme="majorHAnsi" w:hAnsiTheme="majorHAnsi" w:cstheme="majorHAnsi"/>
                <w:b/>
                <w:bCs/>
                <w:color w:val="000000"/>
                <w:sz w:val="18"/>
                <w:szCs w:val="18"/>
                <w:lang w:val="en-US"/>
              </w:rPr>
              <w:br/>
              <w:t xml:space="preserve">Applicable Output(s) from the UNDP Strategic Plan:  </w:t>
            </w:r>
            <w:r w:rsidRPr="009B7E53">
              <w:rPr>
                <w:rFonts w:asciiTheme="majorHAnsi" w:hAnsiTheme="majorHAnsi" w:cstheme="majorHAnsi"/>
                <w:b/>
                <w:bCs/>
                <w:color w:val="000000"/>
                <w:sz w:val="18"/>
                <w:szCs w:val="18"/>
                <w:lang w:val="en-US"/>
              </w:rPr>
              <w:lastRenderedPageBreak/>
              <w:t xml:space="preserve">Outcome 2. Accelerate structural transformations for sustainable development; </w:t>
            </w:r>
            <w:r w:rsidRPr="009B7E53">
              <w:rPr>
                <w:rFonts w:asciiTheme="majorHAnsi" w:hAnsiTheme="majorHAnsi" w:cstheme="majorHAnsi"/>
                <w:b/>
                <w:bCs/>
                <w:color w:val="000000"/>
                <w:sz w:val="18"/>
                <w:szCs w:val="18"/>
                <w:lang w:val="en-US"/>
              </w:rPr>
              <w:br/>
              <w:t xml:space="preserve">Output 3.1: Capacities developed across the whole of government to integrate the 2030 Agenda in development plans and budgets and to </w:t>
            </w:r>
            <w:proofErr w:type="spellStart"/>
            <w:r w:rsidRPr="009B7E53">
              <w:rPr>
                <w:rFonts w:asciiTheme="majorHAnsi" w:hAnsiTheme="majorHAnsi" w:cstheme="majorHAnsi"/>
                <w:b/>
                <w:bCs/>
                <w:color w:val="000000"/>
                <w:sz w:val="18"/>
                <w:szCs w:val="18"/>
                <w:lang w:val="en-US"/>
              </w:rPr>
              <w:t>analyse</w:t>
            </w:r>
            <w:proofErr w:type="spellEnd"/>
            <w:r w:rsidRPr="009B7E53">
              <w:rPr>
                <w:rFonts w:asciiTheme="majorHAnsi" w:hAnsiTheme="majorHAnsi" w:cstheme="majorHAnsi"/>
                <w:b/>
                <w:bCs/>
                <w:color w:val="000000"/>
                <w:sz w:val="18"/>
                <w:szCs w:val="18"/>
                <w:lang w:val="en-US"/>
              </w:rPr>
              <w:t xml:space="preserve"> progress towards the Goals, using innovative and data-driven solutions.</w:t>
            </w:r>
            <w:r w:rsidRPr="009B7E53">
              <w:rPr>
                <w:rFonts w:asciiTheme="majorHAnsi" w:hAnsiTheme="majorHAnsi" w:cstheme="majorHAnsi"/>
                <w:b/>
                <w:bCs/>
                <w:color w:val="000000"/>
                <w:sz w:val="18"/>
                <w:szCs w:val="18"/>
                <w:lang w:val="en-US"/>
              </w:rPr>
              <w:br/>
              <w:t>Output 3.2:  Policies, plans and partnership for sustainable development draw upon UNDP thought leadership, knowledge and evidence</w:t>
            </w:r>
          </w:p>
        </w:tc>
        <w:tc>
          <w:tcPr>
            <w:tcW w:w="2973" w:type="dxa"/>
            <w:gridSpan w:val="2"/>
            <w:vMerge/>
            <w:tcBorders>
              <w:top w:val="nil"/>
              <w:left w:val="single" w:sz="8" w:space="0" w:color="auto"/>
              <w:bottom w:val="single" w:sz="8" w:space="0" w:color="000000"/>
              <w:right w:val="single" w:sz="8" w:space="0" w:color="auto"/>
            </w:tcBorders>
            <w:vAlign w:val="center"/>
            <w:hideMark/>
          </w:tcPr>
          <w:p w14:paraId="18008160" w14:textId="77777777" w:rsidR="009B7E53" w:rsidRPr="009B7E53" w:rsidRDefault="009B7E53" w:rsidP="009B7E53">
            <w:pPr>
              <w:spacing w:after="0"/>
              <w:jc w:val="left"/>
              <w:rPr>
                <w:rFonts w:asciiTheme="majorHAnsi" w:hAnsiTheme="majorHAnsi" w:cstheme="majorHAnsi"/>
                <w:b/>
                <w:bCs/>
                <w:color w:val="000000"/>
                <w:sz w:val="18"/>
                <w:szCs w:val="18"/>
                <w:lang w:val="en-US"/>
              </w:rPr>
            </w:pPr>
          </w:p>
        </w:tc>
        <w:tc>
          <w:tcPr>
            <w:tcW w:w="1762" w:type="dxa"/>
            <w:vMerge/>
            <w:tcBorders>
              <w:top w:val="single" w:sz="8" w:space="0" w:color="auto"/>
              <w:left w:val="nil"/>
              <w:bottom w:val="single" w:sz="8" w:space="0" w:color="000000"/>
              <w:right w:val="nil"/>
            </w:tcBorders>
            <w:vAlign w:val="center"/>
            <w:hideMark/>
          </w:tcPr>
          <w:p w14:paraId="666FED94" w14:textId="77777777" w:rsidR="009B7E53" w:rsidRPr="009B7E53" w:rsidRDefault="009B7E53" w:rsidP="009B7E53">
            <w:pPr>
              <w:spacing w:after="0"/>
              <w:jc w:val="left"/>
              <w:rPr>
                <w:rFonts w:asciiTheme="majorHAnsi" w:hAnsiTheme="majorHAnsi" w:cstheme="majorHAnsi"/>
                <w:b/>
                <w:bCs/>
                <w:color w:val="000000"/>
                <w:sz w:val="18"/>
                <w:szCs w:val="18"/>
                <w:lang w:val="en-US"/>
              </w:rPr>
            </w:pPr>
          </w:p>
        </w:tc>
        <w:tc>
          <w:tcPr>
            <w:tcW w:w="4863" w:type="dxa"/>
            <w:gridSpan w:val="4"/>
            <w:tcBorders>
              <w:top w:val="single" w:sz="8" w:space="0" w:color="auto"/>
              <w:left w:val="single" w:sz="8" w:space="0" w:color="auto"/>
              <w:bottom w:val="single" w:sz="8" w:space="0" w:color="auto"/>
              <w:right w:val="single" w:sz="8" w:space="0" w:color="000000"/>
            </w:tcBorders>
            <w:shd w:val="clear" w:color="000000" w:fill="FFFFCC"/>
            <w:vAlign w:val="center"/>
            <w:hideMark/>
          </w:tcPr>
          <w:p w14:paraId="6EFA3F53" w14:textId="77777777" w:rsidR="009B7E53" w:rsidRPr="009B7E53" w:rsidRDefault="009B7E53" w:rsidP="009B7E53">
            <w:pPr>
              <w:spacing w:after="0"/>
              <w:jc w:val="center"/>
              <w:rPr>
                <w:rFonts w:asciiTheme="majorHAnsi" w:hAnsiTheme="majorHAnsi" w:cstheme="majorHAnsi"/>
                <w:b/>
                <w:bCs/>
                <w:color w:val="000000"/>
                <w:sz w:val="18"/>
                <w:szCs w:val="18"/>
                <w:lang w:val="en-US"/>
              </w:rPr>
            </w:pPr>
            <w:r w:rsidRPr="009B7E53">
              <w:rPr>
                <w:rFonts w:asciiTheme="majorHAnsi" w:hAnsiTheme="majorHAnsi" w:cstheme="majorHAnsi"/>
                <w:b/>
                <w:bCs/>
                <w:color w:val="000000"/>
                <w:sz w:val="18"/>
                <w:szCs w:val="18"/>
                <w:lang w:val="en-US"/>
              </w:rPr>
              <w:t> </w:t>
            </w:r>
          </w:p>
        </w:tc>
      </w:tr>
      <w:tr w:rsidR="009B7E53" w:rsidRPr="009B7E53" w14:paraId="3F7537CD" w14:textId="77777777" w:rsidTr="00F2176B">
        <w:trPr>
          <w:trHeight w:val="1680"/>
        </w:trPr>
        <w:tc>
          <w:tcPr>
            <w:tcW w:w="1700" w:type="dxa"/>
            <w:vMerge/>
            <w:tcBorders>
              <w:top w:val="single" w:sz="8" w:space="0" w:color="auto"/>
              <w:left w:val="single" w:sz="8" w:space="0" w:color="auto"/>
              <w:bottom w:val="single" w:sz="8" w:space="0" w:color="000000"/>
              <w:right w:val="nil"/>
            </w:tcBorders>
            <w:vAlign w:val="center"/>
            <w:hideMark/>
          </w:tcPr>
          <w:p w14:paraId="19B52CBF" w14:textId="77777777" w:rsidR="009B7E53" w:rsidRPr="009B7E53" w:rsidRDefault="009B7E53" w:rsidP="009B7E53">
            <w:pPr>
              <w:spacing w:after="0"/>
              <w:jc w:val="left"/>
              <w:rPr>
                <w:rFonts w:asciiTheme="majorHAnsi" w:hAnsiTheme="majorHAnsi" w:cstheme="majorHAnsi"/>
                <w:b/>
                <w:bCs/>
                <w:color w:val="000000"/>
                <w:sz w:val="18"/>
                <w:szCs w:val="18"/>
                <w:lang w:val="en-US"/>
              </w:rPr>
            </w:pPr>
          </w:p>
        </w:tc>
        <w:tc>
          <w:tcPr>
            <w:tcW w:w="4227" w:type="dxa"/>
            <w:vMerge/>
            <w:tcBorders>
              <w:top w:val="nil"/>
              <w:left w:val="single" w:sz="8" w:space="0" w:color="auto"/>
              <w:bottom w:val="single" w:sz="8" w:space="0" w:color="000000"/>
              <w:right w:val="single" w:sz="8" w:space="0" w:color="auto"/>
            </w:tcBorders>
            <w:vAlign w:val="center"/>
            <w:hideMark/>
          </w:tcPr>
          <w:p w14:paraId="568269C3" w14:textId="77777777" w:rsidR="009B7E53" w:rsidRPr="009B7E53" w:rsidRDefault="009B7E53" w:rsidP="009B7E53">
            <w:pPr>
              <w:spacing w:after="0"/>
              <w:jc w:val="left"/>
              <w:rPr>
                <w:rFonts w:asciiTheme="majorHAnsi" w:hAnsiTheme="majorHAnsi" w:cstheme="majorHAnsi"/>
                <w:b/>
                <w:bCs/>
                <w:color w:val="000000"/>
                <w:sz w:val="18"/>
                <w:szCs w:val="18"/>
                <w:lang w:val="en-US"/>
              </w:rPr>
            </w:pPr>
          </w:p>
        </w:tc>
        <w:tc>
          <w:tcPr>
            <w:tcW w:w="1353" w:type="dxa"/>
            <w:tcBorders>
              <w:top w:val="nil"/>
              <w:left w:val="nil"/>
              <w:bottom w:val="single" w:sz="8" w:space="0" w:color="auto"/>
              <w:right w:val="single" w:sz="8" w:space="0" w:color="auto"/>
            </w:tcBorders>
            <w:shd w:val="clear" w:color="000000" w:fill="FFFFCC"/>
            <w:vAlign w:val="center"/>
            <w:hideMark/>
          </w:tcPr>
          <w:p w14:paraId="64203787" w14:textId="37EED87E" w:rsidR="009B7E53" w:rsidRPr="009B7E53" w:rsidRDefault="00E013CB" w:rsidP="009B7E53">
            <w:pPr>
              <w:spacing w:after="0"/>
              <w:jc w:val="center"/>
              <w:rPr>
                <w:rFonts w:asciiTheme="majorHAnsi" w:hAnsiTheme="majorHAnsi" w:cstheme="majorHAnsi"/>
                <w:color w:val="000000"/>
                <w:sz w:val="16"/>
                <w:szCs w:val="16"/>
                <w:lang w:val="en-US"/>
              </w:rPr>
            </w:pPr>
            <w:r>
              <w:rPr>
                <w:rFonts w:asciiTheme="majorHAnsi" w:hAnsiTheme="majorHAnsi" w:cstheme="majorHAnsi"/>
                <w:color w:val="000000"/>
                <w:sz w:val="16"/>
                <w:szCs w:val="16"/>
                <w:lang w:val="en-US"/>
              </w:rPr>
              <w:t>Phase 1</w:t>
            </w:r>
          </w:p>
        </w:tc>
        <w:tc>
          <w:tcPr>
            <w:tcW w:w="1620" w:type="dxa"/>
            <w:tcBorders>
              <w:top w:val="nil"/>
              <w:left w:val="nil"/>
              <w:bottom w:val="single" w:sz="8" w:space="0" w:color="auto"/>
              <w:right w:val="single" w:sz="8" w:space="0" w:color="auto"/>
            </w:tcBorders>
            <w:shd w:val="clear" w:color="000000" w:fill="FFFFCC"/>
            <w:vAlign w:val="center"/>
            <w:hideMark/>
          </w:tcPr>
          <w:p w14:paraId="42FF2024" w14:textId="08F198A3" w:rsidR="009B7E53" w:rsidRPr="009B7E53" w:rsidRDefault="00E013CB" w:rsidP="009B7E53">
            <w:pPr>
              <w:spacing w:after="0"/>
              <w:jc w:val="center"/>
              <w:rPr>
                <w:rFonts w:asciiTheme="majorHAnsi" w:hAnsiTheme="majorHAnsi" w:cstheme="majorHAnsi"/>
                <w:color w:val="000000"/>
                <w:sz w:val="16"/>
                <w:szCs w:val="16"/>
                <w:lang w:val="en-US"/>
              </w:rPr>
            </w:pPr>
            <w:r>
              <w:rPr>
                <w:rFonts w:asciiTheme="majorHAnsi" w:hAnsiTheme="majorHAnsi" w:cstheme="majorHAnsi"/>
                <w:color w:val="000000"/>
                <w:sz w:val="16"/>
                <w:szCs w:val="16"/>
                <w:lang w:val="en-US"/>
              </w:rPr>
              <w:t>Phase 2</w:t>
            </w:r>
          </w:p>
        </w:tc>
        <w:tc>
          <w:tcPr>
            <w:tcW w:w="1762" w:type="dxa"/>
            <w:tcBorders>
              <w:top w:val="single" w:sz="8" w:space="0" w:color="auto"/>
              <w:left w:val="nil"/>
              <w:bottom w:val="single" w:sz="8" w:space="0" w:color="000000"/>
              <w:right w:val="nil"/>
            </w:tcBorders>
            <w:shd w:val="clear" w:color="auto" w:fill="FFFFCC"/>
            <w:vAlign w:val="center"/>
            <w:hideMark/>
          </w:tcPr>
          <w:p w14:paraId="5080E6B6" w14:textId="77777777" w:rsidR="009B7E53" w:rsidRPr="009B7E53" w:rsidRDefault="009B7E53" w:rsidP="009B7E53">
            <w:pPr>
              <w:spacing w:after="0"/>
              <w:jc w:val="left"/>
              <w:rPr>
                <w:rFonts w:asciiTheme="majorHAnsi" w:hAnsiTheme="majorHAnsi" w:cstheme="majorHAnsi"/>
                <w:b/>
                <w:bCs/>
                <w:color w:val="000000"/>
                <w:sz w:val="18"/>
                <w:szCs w:val="18"/>
                <w:lang w:val="en-US"/>
              </w:rPr>
            </w:pPr>
          </w:p>
        </w:tc>
        <w:tc>
          <w:tcPr>
            <w:tcW w:w="821" w:type="dxa"/>
            <w:tcBorders>
              <w:top w:val="nil"/>
              <w:left w:val="single" w:sz="8" w:space="0" w:color="auto"/>
              <w:bottom w:val="single" w:sz="8" w:space="0" w:color="auto"/>
              <w:right w:val="single" w:sz="8" w:space="0" w:color="auto"/>
            </w:tcBorders>
            <w:shd w:val="clear" w:color="000000" w:fill="FFFFCC"/>
            <w:vAlign w:val="center"/>
            <w:hideMark/>
          </w:tcPr>
          <w:p w14:paraId="7C1FA197" w14:textId="77777777" w:rsidR="009B7E53" w:rsidRPr="009B7E53" w:rsidRDefault="009B7E53" w:rsidP="009B7E53">
            <w:pPr>
              <w:spacing w:after="0"/>
              <w:jc w:val="center"/>
              <w:rPr>
                <w:rFonts w:asciiTheme="majorHAnsi" w:hAnsiTheme="majorHAnsi" w:cstheme="majorHAnsi"/>
                <w:color w:val="000000"/>
                <w:sz w:val="16"/>
                <w:szCs w:val="16"/>
                <w:lang w:val="en-US"/>
              </w:rPr>
            </w:pPr>
            <w:r w:rsidRPr="009B7E53">
              <w:rPr>
                <w:rFonts w:asciiTheme="majorHAnsi" w:hAnsiTheme="majorHAnsi" w:cstheme="majorHAnsi"/>
                <w:color w:val="000000"/>
                <w:sz w:val="16"/>
                <w:szCs w:val="16"/>
                <w:lang w:val="en-US"/>
              </w:rPr>
              <w:t>Funding Source</w:t>
            </w:r>
          </w:p>
        </w:tc>
        <w:tc>
          <w:tcPr>
            <w:tcW w:w="2329" w:type="dxa"/>
            <w:gridSpan w:val="2"/>
            <w:tcBorders>
              <w:top w:val="single" w:sz="8" w:space="0" w:color="auto"/>
              <w:left w:val="nil"/>
              <w:bottom w:val="single" w:sz="8" w:space="0" w:color="auto"/>
              <w:right w:val="single" w:sz="8" w:space="0" w:color="000000"/>
            </w:tcBorders>
            <w:shd w:val="clear" w:color="000000" w:fill="FFFFCC"/>
            <w:vAlign w:val="center"/>
            <w:hideMark/>
          </w:tcPr>
          <w:p w14:paraId="64871703" w14:textId="77777777" w:rsidR="009B7E53" w:rsidRPr="009B7E53" w:rsidRDefault="009B7E53" w:rsidP="009B7E53">
            <w:pPr>
              <w:spacing w:after="0"/>
              <w:jc w:val="center"/>
              <w:rPr>
                <w:rFonts w:asciiTheme="majorHAnsi" w:hAnsiTheme="majorHAnsi" w:cstheme="majorHAnsi"/>
                <w:color w:val="000000"/>
                <w:sz w:val="16"/>
                <w:szCs w:val="16"/>
                <w:lang w:val="en-US"/>
              </w:rPr>
            </w:pPr>
            <w:r w:rsidRPr="009B7E53">
              <w:rPr>
                <w:rFonts w:asciiTheme="majorHAnsi" w:hAnsiTheme="majorHAnsi" w:cstheme="majorHAnsi"/>
                <w:color w:val="000000"/>
                <w:sz w:val="16"/>
                <w:szCs w:val="16"/>
                <w:lang w:val="en-US"/>
              </w:rPr>
              <w:t>Budget Description</w:t>
            </w:r>
          </w:p>
        </w:tc>
        <w:tc>
          <w:tcPr>
            <w:tcW w:w="1713" w:type="dxa"/>
            <w:tcBorders>
              <w:top w:val="nil"/>
              <w:left w:val="nil"/>
              <w:bottom w:val="single" w:sz="8" w:space="0" w:color="auto"/>
              <w:right w:val="single" w:sz="8" w:space="0" w:color="auto"/>
            </w:tcBorders>
            <w:shd w:val="clear" w:color="000000" w:fill="FFFFCC"/>
            <w:vAlign w:val="center"/>
            <w:hideMark/>
          </w:tcPr>
          <w:p w14:paraId="2D8AC35B" w14:textId="77777777" w:rsidR="009B7E53" w:rsidRPr="009B7E53" w:rsidRDefault="009B7E53" w:rsidP="009B7E53">
            <w:pPr>
              <w:spacing w:after="0"/>
              <w:jc w:val="center"/>
              <w:rPr>
                <w:rFonts w:asciiTheme="majorHAnsi" w:hAnsiTheme="majorHAnsi" w:cstheme="majorHAnsi"/>
                <w:color w:val="000000"/>
                <w:sz w:val="16"/>
                <w:szCs w:val="16"/>
                <w:lang w:val="en-US"/>
              </w:rPr>
            </w:pPr>
            <w:r w:rsidRPr="009B7E53">
              <w:rPr>
                <w:rFonts w:asciiTheme="majorHAnsi" w:hAnsiTheme="majorHAnsi" w:cstheme="majorHAnsi"/>
                <w:color w:val="000000"/>
                <w:sz w:val="16"/>
                <w:szCs w:val="16"/>
                <w:lang w:val="en-US"/>
              </w:rPr>
              <w:t>Amount</w:t>
            </w:r>
          </w:p>
        </w:tc>
      </w:tr>
      <w:tr w:rsidR="009B7E53" w:rsidRPr="009B7E53" w14:paraId="1E494C1C" w14:textId="77777777" w:rsidTr="00F2176B">
        <w:trPr>
          <w:trHeight w:val="375"/>
        </w:trPr>
        <w:tc>
          <w:tcPr>
            <w:tcW w:w="1700" w:type="dxa"/>
            <w:tcBorders>
              <w:top w:val="nil"/>
              <w:left w:val="single" w:sz="8" w:space="0" w:color="auto"/>
              <w:bottom w:val="single" w:sz="8" w:space="0" w:color="auto"/>
              <w:right w:val="single" w:sz="8" w:space="0" w:color="auto"/>
            </w:tcBorders>
            <w:shd w:val="clear" w:color="000000" w:fill="FFFFCC"/>
            <w:vAlign w:val="center"/>
            <w:hideMark/>
          </w:tcPr>
          <w:p w14:paraId="452E0A86" w14:textId="77777777" w:rsidR="009B7E53" w:rsidRPr="009B7E53" w:rsidRDefault="009B7E53" w:rsidP="009B7E53">
            <w:pPr>
              <w:spacing w:after="0"/>
              <w:rPr>
                <w:rFonts w:asciiTheme="majorHAnsi" w:hAnsiTheme="majorHAnsi" w:cstheme="majorHAnsi"/>
                <w:b/>
                <w:bCs/>
                <w:color w:val="000000"/>
                <w:szCs w:val="22"/>
                <w:lang w:val="en-US"/>
              </w:rPr>
            </w:pPr>
            <w:r w:rsidRPr="009B7E53">
              <w:rPr>
                <w:rFonts w:asciiTheme="majorHAnsi" w:hAnsiTheme="majorHAnsi" w:cstheme="majorHAnsi"/>
                <w:b/>
                <w:bCs/>
                <w:color w:val="000000"/>
                <w:szCs w:val="22"/>
                <w:lang w:val="en-US"/>
              </w:rPr>
              <w:t>OUTPUT 1</w:t>
            </w:r>
          </w:p>
        </w:tc>
        <w:tc>
          <w:tcPr>
            <w:tcW w:w="13825" w:type="dxa"/>
            <w:gridSpan w:val="8"/>
            <w:tcBorders>
              <w:top w:val="single" w:sz="8" w:space="0" w:color="auto"/>
              <w:left w:val="nil"/>
              <w:bottom w:val="single" w:sz="8" w:space="0" w:color="auto"/>
              <w:right w:val="single" w:sz="8" w:space="0" w:color="000000"/>
            </w:tcBorders>
            <w:shd w:val="clear" w:color="000000" w:fill="DBE5F1"/>
            <w:vAlign w:val="center"/>
            <w:hideMark/>
          </w:tcPr>
          <w:p w14:paraId="125692C5" w14:textId="77777777" w:rsidR="009B7E53" w:rsidRPr="009B7E53" w:rsidRDefault="009B7E53" w:rsidP="009B7E53">
            <w:pPr>
              <w:spacing w:after="0"/>
              <w:jc w:val="left"/>
              <w:rPr>
                <w:rFonts w:asciiTheme="majorHAnsi" w:hAnsiTheme="majorHAnsi" w:cstheme="majorHAnsi"/>
                <w:b/>
                <w:bCs/>
                <w:color w:val="000000"/>
                <w:sz w:val="18"/>
                <w:szCs w:val="18"/>
                <w:lang w:val="en-US"/>
              </w:rPr>
            </w:pPr>
            <w:r w:rsidRPr="009B7E53">
              <w:rPr>
                <w:rFonts w:asciiTheme="majorHAnsi" w:hAnsiTheme="majorHAnsi" w:cstheme="majorHAnsi"/>
                <w:b/>
                <w:bCs/>
                <w:color w:val="000000"/>
                <w:sz w:val="18"/>
                <w:szCs w:val="18"/>
                <w:lang w:val="en-US"/>
              </w:rPr>
              <w:t>1.1</w:t>
            </w:r>
            <w:r w:rsidRPr="009B7E53">
              <w:rPr>
                <w:rFonts w:asciiTheme="majorHAnsi" w:hAnsiTheme="majorHAnsi" w:cstheme="majorHAnsi"/>
                <w:b/>
                <w:bCs/>
                <w:color w:val="000000"/>
                <w:sz w:val="14"/>
                <w:szCs w:val="14"/>
                <w:lang w:val="en-US"/>
              </w:rPr>
              <w:t xml:space="preserve"> </w:t>
            </w:r>
            <w:r w:rsidRPr="009B7E53">
              <w:rPr>
                <w:rFonts w:asciiTheme="majorHAnsi" w:hAnsiTheme="majorHAnsi" w:cstheme="majorHAnsi"/>
                <w:b/>
                <w:bCs/>
                <w:color w:val="000000"/>
                <w:szCs w:val="22"/>
                <w:lang w:val="en-US"/>
              </w:rPr>
              <w:t>Technical Information Base Assessment for the Department of Statistics conducted, and SDG indicators data gaps identified</w:t>
            </w:r>
          </w:p>
        </w:tc>
      </w:tr>
      <w:tr w:rsidR="009B7E53" w:rsidRPr="009B7E53" w14:paraId="0ABD4D7E" w14:textId="77777777" w:rsidTr="00DB582E">
        <w:trPr>
          <w:trHeight w:val="315"/>
        </w:trPr>
        <w:tc>
          <w:tcPr>
            <w:tcW w:w="1700" w:type="dxa"/>
            <w:vMerge w:val="restart"/>
            <w:tcBorders>
              <w:top w:val="nil"/>
              <w:left w:val="single" w:sz="8" w:space="0" w:color="auto"/>
              <w:bottom w:val="nil"/>
              <w:right w:val="nil"/>
            </w:tcBorders>
            <w:shd w:val="clear" w:color="auto" w:fill="auto"/>
            <w:vAlign w:val="center"/>
            <w:hideMark/>
          </w:tcPr>
          <w:p w14:paraId="7CF99F04" w14:textId="77777777" w:rsidR="009B7E53" w:rsidRPr="009B7E53" w:rsidRDefault="009B7E53" w:rsidP="009B7E53">
            <w:pPr>
              <w:spacing w:after="0"/>
              <w:jc w:val="center"/>
              <w:rPr>
                <w:rFonts w:asciiTheme="majorHAnsi" w:hAnsiTheme="majorHAnsi" w:cstheme="majorHAnsi"/>
                <w:b/>
                <w:bCs/>
                <w:i/>
                <w:iCs/>
                <w:color w:val="000000"/>
                <w:szCs w:val="22"/>
                <w:lang w:val="en-US"/>
              </w:rPr>
            </w:pPr>
            <w:r w:rsidRPr="009B7E53">
              <w:rPr>
                <w:rFonts w:asciiTheme="majorHAnsi" w:hAnsiTheme="majorHAnsi" w:cstheme="majorHAnsi"/>
                <w:b/>
                <w:bCs/>
                <w:i/>
                <w:iCs/>
                <w:color w:val="000000"/>
                <w:szCs w:val="22"/>
                <w:lang w:val="en-US"/>
              </w:rPr>
              <w:t>Enhanced Data Management System of the Department of Statistics to collect, store and provide reliable data</w:t>
            </w:r>
            <w:r w:rsidRPr="009B7E53">
              <w:rPr>
                <w:rFonts w:asciiTheme="majorHAnsi" w:hAnsiTheme="majorHAnsi" w:cstheme="majorHAnsi"/>
                <w:b/>
                <w:bCs/>
                <w:color w:val="000000"/>
                <w:szCs w:val="22"/>
                <w:lang w:val="en-US"/>
              </w:rPr>
              <w:t>.</w:t>
            </w:r>
          </w:p>
        </w:tc>
        <w:tc>
          <w:tcPr>
            <w:tcW w:w="4227" w:type="dxa"/>
            <w:tcBorders>
              <w:top w:val="nil"/>
              <w:left w:val="single" w:sz="8" w:space="0" w:color="auto"/>
              <w:bottom w:val="nil"/>
              <w:right w:val="single" w:sz="8" w:space="0" w:color="auto"/>
            </w:tcBorders>
            <w:shd w:val="clear" w:color="auto" w:fill="FABF8F" w:themeFill="accent6" w:themeFillTint="99"/>
            <w:vAlign w:val="center"/>
            <w:hideMark/>
          </w:tcPr>
          <w:p w14:paraId="0F565C49" w14:textId="77777777" w:rsidR="009B7E53" w:rsidRPr="009B7E53" w:rsidRDefault="009B7E53" w:rsidP="009B7E53">
            <w:pPr>
              <w:spacing w:after="0"/>
              <w:jc w:val="left"/>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1.1.1 Undertake an Evaluation and Assessment of DOS Current DGs Indicators Data System</w:t>
            </w:r>
          </w:p>
        </w:tc>
        <w:tc>
          <w:tcPr>
            <w:tcW w:w="1353" w:type="dxa"/>
            <w:tcBorders>
              <w:top w:val="nil"/>
              <w:left w:val="nil"/>
              <w:bottom w:val="single" w:sz="8" w:space="0" w:color="auto"/>
              <w:right w:val="single" w:sz="8" w:space="0" w:color="auto"/>
            </w:tcBorders>
            <w:shd w:val="clear" w:color="auto" w:fill="FABF8F" w:themeFill="accent6" w:themeFillTint="99"/>
            <w:vAlign w:val="center"/>
            <w:hideMark/>
          </w:tcPr>
          <w:p w14:paraId="7F1F0B7F"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 $         30,000 </w:t>
            </w:r>
          </w:p>
        </w:tc>
        <w:tc>
          <w:tcPr>
            <w:tcW w:w="1620" w:type="dxa"/>
            <w:tcBorders>
              <w:top w:val="nil"/>
              <w:left w:val="nil"/>
              <w:bottom w:val="single" w:sz="8" w:space="0" w:color="auto"/>
              <w:right w:val="single" w:sz="8" w:space="0" w:color="auto"/>
            </w:tcBorders>
            <w:shd w:val="clear" w:color="auto" w:fill="FABF8F" w:themeFill="accent6" w:themeFillTint="99"/>
            <w:vAlign w:val="center"/>
            <w:hideMark/>
          </w:tcPr>
          <w:p w14:paraId="65090311"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 $                  -   </w:t>
            </w:r>
          </w:p>
        </w:tc>
        <w:tc>
          <w:tcPr>
            <w:tcW w:w="1762" w:type="dxa"/>
            <w:tcBorders>
              <w:top w:val="nil"/>
              <w:left w:val="nil"/>
              <w:bottom w:val="single" w:sz="8" w:space="0" w:color="auto"/>
              <w:right w:val="single" w:sz="8" w:space="0" w:color="auto"/>
            </w:tcBorders>
            <w:shd w:val="clear" w:color="auto" w:fill="FABF8F" w:themeFill="accent6" w:themeFillTint="99"/>
            <w:vAlign w:val="center"/>
            <w:hideMark/>
          </w:tcPr>
          <w:p w14:paraId="25C78DCD"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UNDP/ DOS </w:t>
            </w:r>
          </w:p>
        </w:tc>
        <w:tc>
          <w:tcPr>
            <w:tcW w:w="821" w:type="dxa"/>
            <w:tcBorders>
              <w:top w:val="nil"/>
              <w:left w:val="nil"/>
              <w:bottom w:val="single" w:sz="8" w:space="0" w:color="auto"/>
              <w:right w:val="single" w:sz="8" w:space="0" w:color="auto"/>
            </w:tcBorders>
            <w:shd w:val="clear" w:color="auto" w:fill="FABF8F" w:themeFill="accent6" w:themeFillTint="99"/>
            <w:vAlign w:val="center"/>
            <w:hideMark/>
          </w:tcPr>
          <w:p w14:paraId="7397B727"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w:t>
            </w:r>
          </w:p>
        </w:tc>
        <w:tc>
          <w:tcPr>
            <w:tcW w:w="2329" w:type="dxa"/>
            <w:gridSpan w:val="2"/>
            <w:tcBorders>
              <w:top w:val="single" w:sz="8" w:space="0" w:color="auto"/>
              <w:left w:val="nil"/>
              <w:bottom w:val="single" w:sz="8" w:space="0" w:color="auto"/>
              <w:right w:val="single" w:sz="8" w:space="0" w:color="000000"/>
            </w:tcBorders>
            <w:shd w:val="clear" w:color="auto" w:fill="FABF8F" w:themeFill="accent6" w:themeFillTint="99"/>
            <w:vAlign w:val="center"/>
            <w:hideMark/>
          </w:tcPr>
          <w:p w14:paraId="1E5A5086" w14:textId="77777777" w:rsidR="009B7E53" w:rsidRPr="009B7E53" w:rsidRDefault="009B7E53" w:rsidP="009B7E53">
            <w:pPr>
              <w:spacing w:after="0"/>
              <w:jc w:val="center"/>
              <w:rPr>
                <w:rFonts w:asciiTheme="majorHAnsi" w:hAnsiTheme="majorHAnsi" w:cstheme="majorHAnsi"/>
                <w:color w:val="000000"/>
                <w:sz w:val="18"/>
                <w:szCs w:val="18"/>
                <w:lang w:val="en-US"/>
              </w:rPr>
            </w:pPr>
            <w:proofErr w:type="spellStart"/>
            <w:r w:rsidRPr="009B7E53">
              <w:rPr>
                <w:rFonts w:asciiTheme="majorHAnsi" w:hAnsiTheme="majorHAnsi" w:cstheme="majorHAnsi"/>
                <w:color w:val="000000"/>
                <w:sz w:val="18"/>
                <w:szCs w:val="18"/>
                <w:lang w:val="en-US"/>
              </w:rPr>
              <w:t>Internat.</w:t>
            </w:r>
            <w:proofErr w:type="spellEnd"/>
            <w:r w:rsidRPr="009B7E53">
              <w:rPr>
                <w:rFonts w:asciiTheme="majorHAnsi" w:hAnsiTheme="majorHAnsi" w:cstheme="majorHAnsi"/>
                <w:color w:val="000000"/>
                <w:sz w:val="18"/>
                <w:szCs w:val="18"/>
                <w:lang w:val="en-US"/>
              </w:rPr>
              <w:t xml:space="preserve"> Consult</w:t>
            </w:r>
          </w:p>
        </w:tc>
        <w:tc>
          <w:tcPr>
            <w:tcW w:w="1713" w:type="dxa"/>
            <w:tcBorders>
              <w:top w:val="nil"/>
              <w:left w:val="nil"/>
              <w:bottom w:val="single" w:sz="8" w:space="0" w:color="auto"/>
              <w:right w:val="single" w:sz="8" w:space="0" w:color="auto"/>
            </w:tcBorders>
            <w:shd w:val="clear" w:color="auto" w:fill="FABF8F" w:themeFill="accent6" w:themeFillTint="99"/>
            <w:vAlign w:val="center"/>
            <w:hideMark/>
          </w:tcPr>
          <w:p w14:paraId="09CFFA2D"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 $              30,000 </w:t>
            </w:r>
          </w:p>
        </w:tc>
      </w:tr>
      <w:tr w:rsidR="009B7E53" w:rsidRPr="009B7E53" w14:paraId="7E6D97CF" w14:textId="77777777" w:rsidTr="00146C27">
        <w:trPr>
          <w:trHeight w:val="315"/>
        </w:trPr>
        <w:tc>
          <w:tcPr>
            <w:tcW w:w="1700" w:type="dxa"/>
            <w:vMerge/>
            <w:tcBorders>
              <w:top w:val="nil"/>
              <w:left w:val="single" w:sz="8" w:space="0" w:color="auto"/>
              <w:bottom w:val="nil"/>
              <w:right w:val="nil"/>
            </w:tcBorders>
            <w:vAlign w:val="center"/>
            <w:hideMark/>
          </w:tcPr>
          <w:p w14:paraId="1B5296A5" w14:textId="77777777" w:rsidR="009B7E53" w:rsidRPr="009B7E53" w:rsidRDefault="009B7E53" w:rsidP="009B7E53">
            <w:pPr>
              <w:spacing w:after="0"/>
              <w:jc w:val="left"/>
              <w:rPr>
                <w:rFonts w:asciiTheme="majorHAnsi" w:hAnsiTheme="majorHAnsi" w:cstheme="majorHAnsi"/>
                <w:b/>
                <w:bCs/>
                <w:i/>
                <w:iCs/>
                <w:color w:val="000000"/>
                <w:szCs w:val="22"/>
                <w:lang w:val="en-US"/>
              </w:rPr>
            </w:pPr>
          </w:p>
        </w:tc>
        <w:tc>
          <w:tcPr>
            <w:tcW w:w="4227" w:type="dxa"/>
            <w:tcBorders>
              <w:top w:val="single" w:sz="8" w:space="0" w:color="auto"/>
              <w:left w:val="single" w:sz="8" w:space="0" w:color="auto"/>
              <w:bottom w:val="nil"/>
              <w:right w:val="single" w:sz="8" w:space="0" w:color="auto"/>
            </w:tcBorders>
            <w:shd w:val="clear" w:color="auto" w:fill="C2D69B" w:themeFill="accent3" w:themeFillTint="99"/>
            <w:vAlign w:val="center"/>
            <w:hideMark/>
          </w:tcPr>
          <w:p w14:paraId="4A69F070" w14:textId="77777777" w:rsidR="009B7E53" w:rsidRPr="009B7E53" w:rsidRDefault="009B7E53" w:rsidP="009B7E53">
            <w:pPr>
              <w:spacing w:after="0"/>
              <w:jc w:val="left"/>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1.1.2 Conduct a workshop to publish DoS’s current SDGs indicators data systems evaluation results and way forward </w:t>
            </w:r>
          </w:p>
        </w:tc>
        <w:tc>
          <w:tcPr>
            <w:tcW w:w="1353" w:type="dxa"/>
            <w:tcBorders>
              <w:top w:val="nil"/>
              <w:left w:val="nil"/>
              <w:bottom w:val="single" w:sz="8" w:space="0" w:color="auto"/>
              <w:right w:val="single" w:sz="8" w:space="0" w:color="auto"/>
            </w:tcBorders>
            <w:shd w:val="clear" w:color="auto" w:fill="C2D69B" w:themeFill="accent3" w:themeFillTint="99"/>
            <w:vAlign w:val="center"/>
            <w:hideMark/>
          </w:tcPr>
          <w:p w14:paraId="5D39D0E0"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 $         20,000 </w:t>
            </w:r>
          </w:p>
        </w:tc>
        <w:tc>
          <w:tcPr>
            <w:tcW w:w="1620" w:type="dxa"/>
            <w:tcBorders>
              <w:top w:val="nil"/>
              <w:left w:val="nil"/>
              <w:bottom w:val="single" w:sz="8" w:space="0" w:color="auto"/>
              <w:right w:val="single" w:sz="8" w:space="0" w:color="auto"/>
            </w:tcBorders>
            <w:shd w:val="clear" w:color="auto" w:fill="C2D69B" w:themeFill="accent3" w:themeFillTint="99"/>
            <w:vAlign w:val="center"/>
            <w:hideMark/>
          </w:tcPr>
          <w:p w14:paraId="0E0F1990"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 $                  -   </w:t>
            </w:r>
          </w:p>
        </w:tc>
        <w:tc>
          <w:tcPr>
            <w:tcW w:w="1762" w:type="dxa"/>
            <w:tcBorders>
              <w:top w:val="nil"/>
              <w:left w:val="nil"/>
              <w:bottom w:val="single" w:sz="8" w:space="0" w:color="auto"/>
              <w:right w:val="single" w:sz="8" w:space="0" w:color="auto"/>
            </w:tcBorders>
            <w:shd w:val="clear" w:color="auto" w:fill="C2D69B" w:themeFill="accent3" w:themeFillTint="99"/>
            <w:vAlign w:val="center"/>
            <w:hideMark/>
          </w:tcPr>
          <w:p w14:paraId="74546A46"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UNDP/DOS </w:t>
            </w:r>
          </w:p>
        </w:tc>
        <w:tc>
          <w:tcPr>
            <w:tcW w:w="821" w:type="dxa"/>
            <w:tcBorders>
              <w:top w:val="nil"/>
              <w:left w:val="nil"/>
              <w:bottom w:val="single" w:sz="8" w:space="0" w:color="auto"/>
              <w:right w:val="single" w:sz="8" w:space="0" w:color="auto"/>
            </w:tcBorders>
            <w:shd w:val="clear" w:color="auto" w:fill="C2D69B" w:themeFill="accent3" w:themeFillTint="99"/>
            <w:vAlign w:val="center"/>
            <w:hideMark/>
          </w:tcPr>
          <w:p w14:paraId="657DEBC6"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w:t>
            </w:r>
          </w:p>
        </w:tc>
        <w:tc>
          <w:tcPr>
            <w:tcW w:w="2329" w:type="dxa"/>
            <w:gridSpan w:val="2"/>
            <w:tcBorders>
              <w:top w:val="single" w:sz="8" w:space="0" w:color="auto"/>
              <w:left w:val="nil"/>
              <w:bottom w:val="single" w:sz="8" w:space="0" w:color="auto"/>
              <w:right w:val="single" w:sz="8" w:space="0" w:color="000000"/>
            </w:tcBorders>
            <w:shd w:val="clear" w:color="auto" w:fill="C2D69B" w:themeFill="accent3" w:themeFillTint="99"/>
            <w:vAlign w:val="center"/>
            <w:hideMark/>
          </w:tcPr>
          <w:p w14:paraId="2ACAFDF2" w14:textId="77777777" w:rsidR="009B7E53" w:rsidRPr="009B7E53" w:rsidRDefault="009B7E53" w:rsidP="009B7E53">
            <w:pPr>
              <w:spacing w:after="0"/>
              <w:jc w:val="center"/>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Workshop </w:t>
            </w:r>
          </w:p>
        </w:tc>
        <w:tc>
          <w:tcPr>
            <w:tcW w:w="1713" w:type="dxa"/>
            <w:tcBorders>
              <w:top w:val="nil"/>
              <w:left w:val="nil"/>
              <w:bottom w:val="single" w:sz="8" w:space="0" w:color="auto"/>
              <w:right w:val="single" w:sz="8" w:space="0" w:color="auto"/>
            </w:tcBorders>
            <w:shd w:val="clear" w:color="auto" w:fill="C2D69B" w:themeFill="accent3" w:themeFillTint="99"/>
            <w:vAlign w:val="center"/>
            <w:hideMark/>
          </w:tcPr>
          <w:p w14:paraId="487CFFC9"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 $              20,000 </w:t>
            </w:r>
          </w:p>
        </w:tc>
      </w:tr>
      <w:tr w:rsidR="009B7E53" w:rsidRPr="009B7E53" w14:paraId="6F8B5750" w14:textId="77777777" w:rsidTr="00DB582E">
        <w:trPr>
          <w:trHeight w:val="315"/>
        </w:trPr>
        <w:tc>
          <w:tcPr>
            <w:tcW w:w="1700" w:type="dxa"/>
            <w:vMerge/>
            <w:tcBorders>
              <w:top w:val="nil"/>
              <w:left w:val="single" w:sz="8" w:space="0" w:color="auto"/>
              <w:bottom w:val="nil"/>
              <w:right w:val="nil"/>
            </w:tcBorders>
            <w:vAlign w:val="center"/>
            <w:hideMark/>
          </w:tcPr>
          <w:p w14:paraId="4D65DF94" w14:textId="77777777" w:rsidR="009B7E53" w:rsidRPr="009B7E53" w:rsidRDefault="009B7E53" w:rsidP="009B7E53">
            <w:pPr>
              <w:spacing w:after="0"/>
              <w:jc w:val="left"/>
              <w:rPr>
                <w:rFonts w:asciiTheme="majorHAnsi" w:hAnsiTheme="majorHAnsi" w:cstheme="majorHAnsi"/>
                <w:b/>
                <w:bCs/>
                <w:i/>
                <w:iCs/>
                <w:color w:val="000000"/>
                <w:szCs w:val="22"/>
                <w:lang w:val="en-US"/>
              </w:rPr>
            </w:pPr>
          </w:p>
        </w:tc>
        <w:tc>
          <w:tcPr>
            <w:tcW w:w="4227" w:type="dxa"/>
            <w:tcBorders>
              <w:top w:val="single" w:sz="8" w:space="0" w:color="auto"/>
              <w:left w:val="single" w:sz="8" w:space="0" w:color="auto"/>
              <w:bottom w:val="nil"/>
              <w:right w:val="single" w:sz="8" w:space="0" w:color="auto"/>
            </w:tcBorders>
            <w:shd w:val="clear" w:color="auto" w:fill="FABF8F" w:themeFill="accent6" w:themeFillTint="99"/>
            <w:vAlign w:val="center"/>
            <w:hideMark/>
          </w:tcPr>
          <w:p w14:paraId="583F0283" w14:textId="6487AE93" w:rsidR="009B7E53" w:rsidRPr="009B7E53" w:rsidRDefault="009B7E53" w:rsidP="009B7E53">
            <w:pPr>
              <w:spacing w:after="0"/>
              <w:jc w:val="left"/>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1.1.3 Support DoS to </w:t>
            </w:r>
            <w:r w:rsidR="00047D0F" w:rsidRPr="009B7E53">
              <w:rPr>
                <w:rFonts w:asciiTheme="majorHAnsi" w:hAnsiTheme="majorHAnsi" w:cstheme="majorHAnsi"/>
                <w:color w:val="000000"/>
                <w:sz w:val="18"/>
                <w:szCs w:val="18"/>
                <w:lang w:val="en-US"/>
              </w:rPr>
              <w:t>organize</w:t>
            </w:r>
            <w:r w:rsidRPr="009B7E53">
              <w:rPr>
                <w:rFonts w:asciiTheme="majorHAnsi" w:hAnsiTheme="majorHAnsi" w:cstheme="majorHAnsi"/>
                <w:color w:val="000000"/>
                <w:sz w:val="18"/>
                <w:szCs w:val="18"/>
                <w:lang w:val="en-US"/>
              </w:rPr>
              <w:t xml:space="preserve"> technical consultation and implementation monitoring meetings (8 </w:t>
            </w:r>
            <w:proofErr w:type="gramStart"/>
            <w:r w:rsidRPr="009B7E53">
              <w:rPr>
                <w:rFonts w:asciiTheme="majorHAnsi" w:hAnsiTheme="majorHAnsi" w:cstheme="majorHAnsi"/>
                <w:color w:val="000000"/>
                <w:sz w:val="18"/>
                <w:szCs w:val="18"/>
                <w:lang w:val="en-US"/>
              </w:rPr>
              <w:t>meetings )</w:t>
            </w:r>
            <w:proofErr w:type="gramEnd"/>
          </w:p>
        </w:tc>
        <w:tc>
          <w:tcPr>
            <w:tcW w:w="1353" w:type="dxa"/>
            <w:tcBorders>
              <w:top w:val="nil"/>
              <w:left w:val="nil"/>
              <w:bottom w:val="single" w:sz="8" w:space="0" w:color="auto"/>
              <w:right w:val="single" w:sz="8" w:space="0" w:color="auto"/>
            </w:tcBorders>
            <w:shd w:val="clear" w:color="auto" w:fill="FABF8F" w:themeFill="accent6" w:themeFillTint="99"/>
            <w:vAlign w:val="center"/>
            <w:hideMark/>
          </w:tcPr>
          <w:p w14:paraId="04503BF4"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 $              600 </w:t>
            </w:r>
          </w:p>
        </w:tc>
        <w:tc>
          <w:tcPr>
            <w:tcW w:w="1620" w:type="dxa"/>
            <w:tcBorders>
              <w:top w:val="nil"/>
              <w:left w:val="nil"/>
              <w:bottom w:val="single" w:sz="8" w:space="0" w:color="auto"/>
              <w:right w:val="single" w:sz="8" w:space="0" w:color="auto"/>
            </w:tcBorders>
            <w:shd w:val="clear" w:color="auto" w:fill="FABF8F" w:themeFill="accent6" w:themeFillTint="99"/>
            <w:vAlign w:val="center"/>
            <w:hideMark/>
          </w:tcPr>
          <w:p w14:paraId="1518A362"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 $               600 </w:t>
            </w:r>
          </w:p>
        </w:tc>
        <w:tc>
          <w:tcPr>
            <w:tcW w:w="1762" w:type="dxa"/>
            <w:tcBorders>
              <w:top w:val="nil"/>
              <w:left w:val="nil"/>
              <w:bottom w:val="single" w:sz="8" w:space="0" w:color="auto"/>
              <w:right w:val="single" w:sz="8" w:space="0" w:color="auto"/>
            </w:tcBorders>
            <w:shd w:val="clear" w:color="auto" w:fill="FABF8F" w:themeFill="accent6" w:themeFillTint="99"/>
            <w:vAlign w:val="center"/>
            <w:hideMark/>
          </w:tcPr>
          <w:p w14:paraId="6D40B2BA"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w:t>
            </w:r>
          </w:p>
        </w:tc>
        <w:tc>
          <w:tcPr>
            <w:tcW w:w="821" w:type="dxa"/>
            <w:tcBorders>
              <w:top w:val="nil"/>
              <w:left w:val="nil"/>
              <w:bottom w:val="single" w:sz="8" w:space="0" w:color="auto"/>
              <w:right w:val="single" w:sz="8" w:space="0" w:color="auto"/>
            </w:tcBorders>
            <w:shd w:val="clear" w:color="auto" w:fill="FABF8F" w:themeFill="accent6" w:themeFillTint="99"/>
            <w:vAlign w:val="center"/>
            <w:hideMark/>
          </w:tcPr>
          <w:p w14:paraId="66157863"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w:t>
            </w:r>
          </w:p>
        </w:tc>
        <w:tc>
          <w:tcPr>
            <w:tcW w:w="2329" w:type="dxa"/>
            <w:gridSpan w:val="2"/>
            <w:tcBorders>
              <w:top w:val="single" w:sz="8" w:space="0" w:color="auto"/>
              <w:left w:val="nil"/>
              <w:bottom w:val="single" w:sz="8" w:space="0" w:color="auto"/>
              <w:right w:val="single" w:sz="8" w:space="0" w:color="000000"/>
            </w:tcBorders>
            <w:shd w:val="clear" w:color="auto" w:fill="FABF8F" w:themeFill="accent6" w:themeFillTint="99"/>
            <w:vAlign w:val="center"/>
            <w:hideMark/>
          </w:tcPr>
          <w:p w14:paraId="60B860AE" w14:textId="77777777" w:rsidR="009B7E53" w:rsidRPr="009B7E53" w:rsidRDefault="009B7E53" w:rsidP="009B7E53">
            <w:pPr>
              <w:spacing w:after="0"/>
              <w:jc w:val="center"/>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Meetings / National Staff </w:t>
            </w:r>
          </w:p>
        </w:tc>
        <w:tc>
          <w:tcPr>
            <w:tcW w:w="1713" w:type="dxa"/>
            <w:tcBorders>
              <w:top w:val="nil"/>
              <w:left w:val="nil"/>
              <w:bottom w:val="single" w:sz="8" w:space="0" w:color="auto"/>
              <w:right w:val="single" w:sz="8" w:space="0" w:color="auto"/>
            </w:tcBorders>
            <w:shd w:val="clear" w:color="auto" w:fill="FABF8F" w:themeFill="accent6" w:themeFillTint="99"/>
            <w:vAlign w:val="center"/>
            <w:hideMark/>
          </w:tcPr>
          <w:p w14:paraId="1C61D093"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 $                1,200 </w:t>
            </w:r>
          </w:p>
        </w:tc>
      </w:tr>
      <w:tr w:rsidR="009B7E53" w:rsidRPr="009B7E53" w14:paraId="3D547BA8" w14:textId="77777777" w:rsidTr="00F2176B">
        <w:trPr>
          <w:trHeight w:val="330"/>
        </w:trPr>
        <w:tc>
          <w:tcPr>
            <w:tcW w:w="1700" w:type="dxa"/>
            <w:vMerge/>
            <w:tcBorders>
              <w:top w:val="nil"/>
              <w:left w:val="single" w:sz="8" w:space="0" w:color="auto"/>
              <w:bottom w:val="nil"/>
              <w:right w:val="nil"/>
            </w:tcBorders>
            <w:vAlign w:val="center"/>
            <w:hideMark/>
          </w:tcPr>
          <w:p w14:paraId="4FA195F1" w14:textId="77777777" w:rsidR="009B7E53" w:rsidRPr="009B7E53" w:rsidRDefault="009B7E53" w:rsidP="009B7E53">
            <w:pPr>
              <w:spacing w:after="0"/>
              <w:jc w:val="left"/>
              <w:rPr>
                <w:rFonts w:asciiTheme="majorHAnsi" w:hAnsiTheme="majorHAnsi" w:cstheme="majorHAnsi"/>
                <w:b/>
                <w:bCs/>
                <w:i/>
                <w:iCs/>
                <w:color w:val="000000"/>
                <w:szCs w:val="22"/>
                <w:lang w:val="en-US"/>
              </w:rPr>
            </w:pPr>
          </w:p>
        </w:tc>
        <w:tc>
          <w:tcPr>
            <w:tcW w:w="13825"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5021E63" w14:textId="77777777" w:rsidR="009B7E53" w:rsidRPr="009B7E53" w:rsidRDefault="009B7E53" w:rsidP="009B7E53">
            <w:pPr>
              <w:spacing w:after="0"/>
              <w:jc w:val="left"/>
              <w:rPr>
                <w:rFonts w:asciiTheme="majorHAnsi" w:hAnsiTheme="majorHAnsi" w:cstheme="majorHAnsi"/>
                <w:b/>
                <w:bCs/>
                <w:color w:val="000000"/>
                <w:sz w:val="18"/>
                <w:szCs w:val="18"/>
                <w:lang w:val="en-US"/>
              </w:rPr>
            </w:pPr>
            <w:r w:rsidRPr="009B7E53">
              <w:rPr>
                <w:rFonts w:asciiTheme="majorHAnsi" w:hAnsiTheme="majorHAnsi" w:cstheme="majorHAnsi"/>
                <w:b/>
                <w:bCs/>
                <w:color w:val="000000"/>
                <w:sz w:val="18"/>
                <w:szCs w:val="18"/>
                <w:lang w:val="en-US"/>
              </w:rPr>
              <w:t>1.2</w:t>
            </w:r>
            <w:r w:rsidRPr="009B7E53">
              <w:rPr>
                <w:rFonts w:asciiTheme="majorHAnsi" w:hAnsiTheme="majorHAnsi" w:cstheme="majorHAnsi"/>
                <w:b/>
                <w:bCs/>
                <w:color w:val="000000"/>
                <w:sz w:val="14"/>
                <w:szCs w:val="14"/>
                <w:lang w:val="en-US"/>
              </w:rPr>
              <w:t xml:space="preserve"> </w:t>
            </w:r>
            <w:r w:rsidRPr="009B7E53">
              <w:rPr>
                <w:rFonts w:asciiTheme="majorHAnsi" w:hAnsiTheme="majorHAnsi" w:cstheme="majorHAnsi"/>
                <w:b/>
                <w:bCs/>
                <w:color w:val="000000"/>
                <w:szCs w:val="22"/>
                <w:lang w:val="en-US"/>
              </w:rPr>
              <w:t>Department of Statistic’s Data Collection Methodologies and Processes developed</w:t>
            </w:r>
          </w:p>
        </w:tc>
      </w:tr>
      <w:tr w:rsidR="009B7E53" w:rsidRPr="009B7E53" w14:paraId="1F120859" w14:textId="77777777" w:rsidTr="00F2176B">
        <w:trPr>
          <w:trHeight w:val="300"/>
        </w:trPr>
        <w:tc>
          <w:tcPr>
            <w:tcW w:w="1700" w:type="dxa"/>
            <w:vMerge/>
            <w:tcBorders>
              <w:top w:val="nil"/>
              <w:left w:val="single" w:sz="8" w:space="0" w:color="auto"/>
              <w:bottom w:val="nil"/>
              <w:right w:val="nil"/>
            </w:tcBorders>
            <w:vAlign w:val="center"/>
            <w:hideMark/>
          </w:tcPr>
          <w:p w14:paraId="6D189EA4" w14:textId="77777777" w:rsidR="009B7E53" w:rsidRPr="009B7E53" w:rsidRDefault="009B7E53" w:rsidP="009B7E53">
            <w:pPr>
              <w:spacing w:after="0"/>
              <w:jc w:val="left"/>
              <w:rPr>
                <w:rFonts w:asciiTheme="majorHAnsi" w:hAnsiTheme="majorHAnsi" w:cstheme="majorHAnsi"/>
                <w:b/>
                <w:bCs/>
                <w:i/>
                <w:iCs/>
                <w:color w:val="000000"/>
                <w:szCs w:val="22"/>
                <w:lang w:val="en-US"/>
              </w:rPr>
            </w:pPr>
          </w:p>
        </w:tc>
        <w:tc>
          <w:tcPr>
            <w:tcW w:w="4227" w:type="dxa"/>
            <w:tcBorders>
              <w:top w:val="nil"/>
              <w:left w:val="single" w:sz="8" w:space="0" w:color="auto"/>
              <w:bottom w:val="nil"/>
              <w:right w:val="single" w:sz="8" w:space="0" w:color="auto"/>
            </w:tcBorders>
            <w:shd w:val="clear" w:color="auto" w:fill="auto"/>
            <w:vAlign w:val="center"/>
            <w:hideMark/>
          </w:tcPr>
          <w:p w14:paraId="648AE5C6" w14:textId="01D0D250" w:rsidR="009B7E53" w:rsidRPr="009B7E53" w:rsidRDefault="009B7E53" w:rsidP="009B7E53">
            <w:pPr>
              <w:spacing w:after="0"/>
              <w:jc w:val="left"/>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1.2.1 Develop</w:t>
            </w:r>
            <w:bookmarkStart w:id="0" w:name="_GoBack"/>
            <w:bookmarkEnd w:id="0"/>
            <w:r w:rsidRPr="009B7E53">
              <w:rPr>
                <w:rFonts w:asciiTheme="majorHAnsi" w:hAnsiTheme="majorHAnsi" w:cstheme="majorHAnsi"/>
                <w:color w:val="000000"/>
                <w:sz w:val="18"/>
                <w:szCs w:val="18"/>
                <w:lang w:val="en-US"/>
              </w:rPr>
              <w:t xml:space="preserve"> Data Collection SOP / product </w:t>
            </w:r>
            <w:r w:rsidR="00DB582E">
              <w:rPr>
                <w:rFonts w:asciiTheme="majorHAnsi" w:hAnsiTheme="majorHAnsi" w:cstheme="majorHAnsi"/>
                <w:color w:val="000000"/>
                <w:sz w:val="18"/>
                <w:szCs w:val="18"/>
                <w:lang w:val="en-US"/>
              </w:rPr>
              <w:t>exchange</w:t>
            </w:r>
            <w:r w:rsidRPr="009B7E53">
              <w:rPr>
                <w:rFonts w:asciiTheme="majorHAnsi" w:hAnsiTheme="majorHAnsi" w:cstheme="majorHAnsi"/>
                <w:color w:val="000000"/>
                <w:sz w:val="18"/>
                <w:szCs w:val="18"/>
                <w:lang w:val="en-US"/>
              </w:rPr>
              <w:t xml:space="preserve"> workshop  </w:t>
            </w:r>
          </w:p>
        </w:tc>
        <w:tc>
          <w:tcPr>
            <w:tcW w:w="1353" w:type="dxa"/>
            <w:tcBorders>
              <w:top w:val="nil"/>
              <w:left w:val="nil"/>
              <w:bottom w:val="nil"/>
              <w:right w:val="single" w:sz="8" w:space="0" w:color="auto"/>
            </w:tcBorders>
            <w:shd w:val="clear" w:color="auto" w:fill="auto"/>
            <w:vAlign w:val="center"/>
            <w:hideMark/>
          </w:tcPr>
          <w:p w14:paraId="3F9DC1DC" w14:textId="77777777" w:rsidR="009B7E53" w:rsidRPr="009B7E53" w:rsidRDefault="009B7E53" w:rsidP="009B7E53">
            <w:pPr>
              <w:spacing w:after="0"/>
              <w:jc w:val="left"/>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 $         10,000 </w:t>
            </w:r>
          </w:p>
        </w:tc>
        <w:tc>
          <w:tcPr>
            <w:tcW w:w="1620" w:type="dxa"/>
            <w:tcBorders>
              <w:top w:val="nil"/>
              <w:left w:val="nil"/>
              <w:bottom w:val="nil"/>
              <w:right w:val="single" w:sz="8" w:space="0" w:color="auto"/>
            </w:tcBorders>
            <w:shd w:val="clear" w:color="auto" w:fill="auto"/>
            <w:vAlign w:val="center"/>
            <w:hideMark/>
          </w:tcPr>
          <w:p w14:paraId="2222E21A" w14:textId="77777777" w:rsidR="009B7E53" w:rsidRPr="009B7E53" w:rsidRDefault="009B7E53" w:rsidP="009B7E53">
            <w:pPr>
              <w:spacing w:after="0"/>
              <w:jc w:val="left"/>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 $          10,000 </w:t>
            </w:r>
          </w:p>
        </w:tc>
        <w:tc>
          <w:tcPr>
            <w:tcW w:w="1762" w:type="dxa"/>
            <w:tcBorders>
              <w:top w:val="nil"/>
              <w:left w:val="nil"/>
              <w:bottom w:val="nil"/>
              <w:right w:val="single" w:sz="8" w:space="0" w:color="auto"/>
            </w:tcBorders>
            <w:shd w:val="clear" w:color="auto" w:fill="auto"/>
            <w:vAlign w:val="center"/>
            <w:hideMark/>
          </w:tcPr>
          <w:p w14:paraId="2F48B65E" w14:textId="77777777" w:rsidR="009B7E53" w:rsidRPr="009B7E53" w:rsidRDefault="009B7E53" w:rsidP="009B7E53">
            <w:pPr>
              <w:spacing w:after="0"/>
              <w:jc w:val="left"/>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UNDP/ DOS </w:t>
            </w:r>
          </w:p>
        </w:tc>
        <w:tc>
          <w:tcPr>
            <w:tcW w:w="821" w:type="dxa"/>
            <w:tcBorders>
              <w:top w:val="nil"/>
              <w:left w:val="nil"/>
              <w:bottom w:val="nil"/>
              <w:right w:val="single" w:sz="8" w:space="0" w:color="auto"/>
            </w:tcBorders>
            <w:shd w:val="clear" w:color="auto" w:fill="auto"/>
            <w:vAlign w:val="center"/>
            <w:hideMark/>
          </w:tcPr>
          <w:p w14:paraId="13891376" w14:textId="77777777" w:rsidR="009B7E53" w:rsidRPr="009B7E53" w:rsidRDefault="009B7E53" w:rsidP="009B7E53">
            <w:pPr>
              <w:spacing w:after="0"/>
              <w:jc w:val="left"/>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w:t>
            </w:r>
          </w:p>
        </w:tc>
        <w:tc>
          <w:tcPr>
            <w:tcW w:w="2329" w:type="dxa"/>
            <w:gridSpan w:val="2"/>
            <w:tcBorders>
              <w:top w:val="single" w:sz="8" w:space="0" w:color="auto"/>
              <w:left w:val="nil"/>
              <w:bottom w:val="single" w:sz="8" w:space="0" w:color="auto"/>
              <w:right w:val="single" w:sz="8" w:space="0" w:color="000000"/>
            </w:tcBorders>
            <w:shd w:val="clear" w:color="auto" w:fill="auto"/>
            <w:vAlign w:val="center"/>
            <w:hideMark/>
          </w:tcPr>
          <w:p w14:paraId="0CBC4B25" w14:textId="77777777" w:rsidR="009B7E53" w:rsidRPr="009B7E53" w:rsidRDefault="009B7E53" w:rsidP="009B7E53">
            <w:pPr>
              <w:spacing w:after="0"/>
              <w:jc w:val="center"/>
              <w:rPr>
                <w:rFonts w:asciiTheme="majorHAnsi" w:hAnsiTheme="majorHAnsi" w:cstheme="majorHAnsi"/>
                <w:color w:val="000000"/>
                <w:sz w:val="18"/>
                <w:szCs w:val="18"/>
                <w:lang w:val="en-US"/>
              </w:rPr>
            </w:pPr>
            <w:proofErr w:type="spellStart"/>
            <w:r w:rsidRPr="009B7E53">
              <w:rPr>
                <w:rFonts w:asciiTheme="majorHAnsi" w:hAnsiTheme="majorHAnsi" w:cstheme="majorHAnsi"/>
                <w:color w:val="000000"/>
                <w:sz w:val="18"/>
                <w:szCs w:val="18"/>
                <w:lang w:val="en-US"/>
              </w:rPr>
              <w:t>Internat.</w:t>
            </w:r>
            <w:proofErr w:type="spellEnd"/>
            <w:r w:rsidRPr="009B7E53">
              <w:rPr>
                <w:rFonts w:asciiTheme="majorHAnsi" w:hAnsiTheme="majorHAnsi" w:cstheme="majorHAnsi"/>
                <w:color w:val="000000"/>
                <w:sz w:val="18"/>
                <w:szCs w:val="18"/>
                <w:lang w:val="en-US"/>
              </w:rPr>
              <w:t xml:space="preserve"> Consult </w:t>
            </w:r>
          </w:p>
        </w:tc>
        <w:tc>
          <w:tcPr>
            <w:tcW w:w="1713" w:type="dxa"/>
            <w:tcBorders>
              <w:top w:val="nil"/>
              <w:left w:val="nil"/>
              <w:bottom w:val="nil"/>
              <w:right w:val="single" w:sz="8" w:space="0" w:color="auto"/>
            </w:tcBorders>
            <w:shd w:val="clear" w:color="auto" w:fill="auto"/>
            <w:vAlign w:val="center"/>
            <w:hideMark/>
          </w:tcPr>
          <w:p w14:paraId="2E9B838A" w14:textId="77777777" w:rsidR="009B7E53" w:rsidRPr="009B7E53" w:rsidRDefault="009B7E53" w:rsidP="009B7E53">
            <w:pPr>
              <w:spacing w:after="0"/>
              <w:jc w:val="left"/>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 $              20,000 </w:t>
            </w:r>
          </w:p>
        </w:tc>
      </w:tr>
      <w:tr w:rsidR="009B7E53" w:rsidRPr="009B7E53" w14:paraId="604F9A7F" w14:textId="77777777" w:rsidTr="00F2176B">
        <w:trPr>
          <w:trHeight w:val="300"/>
        </w:trPr>
        <w:tc>
          <w:tcPr>
            <w:tcW w:w="1700" w:type="dxa"/>
            <w:vMerge/>
            <w:tcBorders>
              <w:top w:val="nil"/>
              <w:left w:val="single" w:sz="8" w:space="0" w:color="auto"/>
              <w:bottom w:val="nil"/>
              <w:right w:val="nil"/>
            </w:tcBorders>
            <w:vAlign w:val="center"/>
            <w:hideMark/>
          </w:tcPr>
          <w:p w14:paraId="11D6EF30" w14:textId="77777777" w:rsidR="009B7E53" w:rsidRPr="009B7E53" w:rsidRDefault="009B7E53" w:rsidP="009B7E53">
            <w:pPr>
              <w:spacing w:after="0"/>
              <w:jc w:val="left"/>
              <w:rPr>
                <w:rFonts w:asciiTheme="majorHAnsi" w:hAnsiTheme="majorHAnsi" w:cstheme="majorHAnsi"/>
                <w:b/>
                <w:bCs/>
                <w:i/>
                <w:iCs/>
                <w:color w:val="000000"/>
                <w:szCs w:val="22"/>
                <w:lang w:val="en-US"/>
              </w:rPr>
            </w:pPr>
          </w:p>
        </w:tc>
        <w:tc>
          <w:tcPr>
            <w:tcW w:w="4227" w:type="dxa"/>
            <w:tcBorders>
              <w:top w:val="single" w:sz="8" w:space="0" w:color="auto"/>
              <w:left w:val="single" w:sz="8" w:space="0" w:color="auto"/>
              <w:bottom w:val="nil"/>
              <w:right w:val="single" w:sz="8" w:space="0" w:color="auto"/>
            </w:tcBorders>
            <w:shd w:val="clear" w:color="auto" w:fill="auto"/>
            <w:vAlign w:val="center"/>
            <w:hideMark/>
          </w:tcPr>
          <w:p w14:paraId="7DA2C865" w14:textId="60ED902F" w:rsidR="009B7E53" w:rsidRPr="009B7E53" w:rsidRDefault="009B7E53" w:rsidP="009B7E53">
            <w:pPr>
              <w:spacing w:after="0"/>
              <w:jc w:val="left"/>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1.2.2 Conduct and facilitate a </w:t>
            </w:r>
            <w:r w:rsidR="00047D0F" w:rsidRPr="009B7E53">
              <w:rPr>
                <w:rFonts w:asciiTheme="majorHAnsi" w:hAnsiTheme="majorHAnsi" w:cstheme="majorHAnsi"/>
                <w:color w:val="000000"/>
                <w:sz w:val="18"/>
                <w:szCs w:val="18"/>
                <w:lang w:val="en-US"/>
              </w:rPr>
              <w:t>workshop</w:t>
            </w:r>
            <w:r w:rsidRPr="009B7E53">
              <w:rPr>
                <w:rFonts w:asciiTheme="majorHAnsi" w:hAnsiTheme="majorHAnsi" w:cstheme="majorHAnsi"/>
                <w:color w:val="000000"/>
                <w:sz w:val="18"/>
                <w:szCs w:val="18"/>
                <w:lang w:val="en-US"/>
              </w:rPr>
              <w:t xml:space="preserve"> to endorse the Data Management </w:t>
            </w:r>
            <w:r w:rsidR="00047D0F" w:rsidRPr="009B7E53">
              <w:rPr>
                <w:rFonts w:asciiTheme="majorHAnsi" w:hAnsiTheme="majorHAnsi" w:cstheme="majorHAnsi"/>
                <w:color w:val="000000"/>
                <w:sz w:val="18"/>
                <w:szCs w:val="18"/>
                <w:lang w:val="en-US"/>
              </w:rPr>
              <w:t>Directorate</w:t>
            </w:r>
            <w:r w:rsidRPr="009B7E53">
              <w:rPr>
                <w:rFonts w:asciiTheme="majorHAnsi" w:hAnsiTheme="majorHAnsi" w:cstheme="majorHAnsi"/>
                <w:color w:val="000000"/>
                <w:sz w:val="18"/>
                <w:szCs w:val="18"/>
                <w:lang w:val="en-US"/>
              </w:rPr>
              <w:t xml:space="preserve"> Data Collection SOP </w:t>
            </w:r>
          </w:p>
        </w:tc>
        <w:tc>
          <w:tcPr>
            <w:tcW w:w="1353" w:type="dxa"/>
            <w:tcBorders>
              <w:top w:val="single" w:sz="8" w:space="0" w:color="auto"/>
              <w:left w:val="nil"/>
              <w:bottom w:val="nil"/>
              <w:right w:val="single" w:sz="8" w:space="0" w:color="auto"/>
            </w:tcBorders>
            <w:shd w:val="clear" w:color="auto" w:fill="auto"/>
            <w:vAlign w:val="center"/>
            <w:hideMark/>
          </w:tcPr>
          <w:p w14:paraId="68EEC13A" w14:textId="77777777" w:rsidR="009B7E53" w:rsidRPr="009B7E53" w:rsidRDefault="009B7E53" w:rsidP="009B7E53">
            <w:pPr>
              <w:spacing w:after="0"/>
              <w:jc w:val="left"/>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 $         10,000 </w:t>
            </w:r>
          </w:p>
        </w:tc>
        <w:tc>
          <w:tcPr>
            <w:tcW w:w="1620" w:type="dxa"/>
            <w:tcBorders>
              <w:top w:val="single" w:sz="8" w:space="0" w:color="auto"/>
              <w:left w:val="nil"/>
              <w:bottom w:val="nil"/>
              <w:right w:val="single" w:sz="8" w:space="0" w:color="auto"/>
            </w:tcBorders>
            <w:shd w:val="clear" w:color="auto" w:fill="auto"/>
            <w:vAlign w:val="center"/>
            <w:hideMark/>
          </w:tcPr>
          <w:p w14:paraId="2A77B5B3" w14:textId="77777777" w:rsidR="009B7E53" w:rsidRPr="009B7E53" w:rsidRDefault="009B7E53" w:rsidP="009B7E53">
            <w:pPr>
              <w:spacing w:after="0"/>
              <w:jc w:val="left"/>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 $          10,000 </w:t>
            </w:r>
          </w:p>
        </w:tc>
        <w:tc>
          <w:tcPr>
            <w:tcW w:w="1762" w:type="dxa"/>
            <w:tcBorders>
              <w:top w:val="single" w:sz="8" w:space="0" w:color="auto"/>
              <w:left w:val="nil"/>
              <w:bottom w:val="nil"/>
              <w:right w:val="single" w:sz="8" w:space="0" w:color="auto"/>
            </w:tcBorders>
            <w:shd w:val="clear" w:color="auto" w:fill="auto"/>
            <w:vAlign w:val="center"/>
            <w:hideMark/>
          </w:tcPr>
          <w:p w14:paraId="4D824F85" w14:textId="77777777" w:rsidR="009B7E53" w:rsidRPr="009B7E53" w:rsidRDefault="009B7E53" w:rsidP="009B7E53">
            <w:pPr>
              <w:spacing w:after="0"/>
              <w:jc w:val="left"/>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UNDP/ DOS / Line-ministries/ MOPIC</w:t>
            </w:r>
          </w:p>
        </w:tc>
        <w:tc>
          <w:tcPr>
            <w:tcW w:w="821" w:type="dxa"/>
            <w:tcBorders>
              <w:top w:val="single" w:sz="8" w:space="0" w:color="auto"/>
              <w:left w:val="nil"/>
              <w:bottom w:val="nil"/>
              <w:right w:val="single" w:sz="8" w:space="0" w:color="auto"/>
            </w:tcBorders>
            <w:shd w:val="clear" w:color="auto" w:fill="auto"/>
            <w:vAlign w:val="center"/>
            <w:hideMark/>
          </w:tcPr>
          <w:p w14:paraId="1B3183B3" w14:textId="77777777" w:rsidR="009B7E53" w:rsidRPr="009B7E53" w:rsidRDefault="009B7E53" w:rsidP="009B7E53">
            <w:pPr>
              <w:spacing w:after="0"/>
              <w:jc w:val="left"/>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w:t>
            </w:r>
          </w:p>
        </w:tc>
        <w:tc>
          <w:tcPr>
            <w:tcW w:w="2329" w:type="dxa"/>
            <w:gridSpan w:val="2"/>
            <w:tcBorders>
              <w:top w:val="single" w:sz="8" w:space="0" w:color="auto"/>
              <w:left w:val="nil"/>
              <w:bottom w:val="single" w:sz="8" w:space="0" w:color="auto"/>
              <w:right w:val="single" w:sz="8" w:space="0" w:color="000000"/>
            </w:tcBorders>
            <w:shd w:val="clear" w:color="auto" w:fill="auto"/>
            <w:vAlign w:val="center"/>
            <w:hideMark/>
          </w:tcPr>
          <w:p w14:paraId="55963075" w14:textId="77777777" w:rsidR="009B7E53" w:rsidRPr="009B7E53" w:rsidRDefault="009B7E53" w:rsidP="009B7E53">
            <w:pPr>
              <w:spacing w:after="0"/>
              <w:jc w:val="center"/>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Workshop </w:t>
            </w:r>
          </w:p>
        </w:tc>
        <w:tc>
          <w:tcPr>
            <w:tcW w:w="1713" w:type="dxa"/>
            <w:tcBorders>
              <w:top w:val="single" w:sz="8" w:space="0" w:color="auto"/>
              <w:left w:val="nil"/>
              <w:bottom w:val="nil"/>
              <w:right w:val="single" w:sz="8" w:space="0" w:color="auto"/>
            </w:tcBorders>
            <w:shd w:val="clear" w:color="auto" w:fill="auto"/>
            <w:vAlign w:val="center"/>
            <w:hideMark/>
          </w:tcPr>
          <w:p w14:paraId="7DCDEED0" w14:textId="77777777" w:rsidR="009B7E53" w:rsidRPr="009B7E53" w:rsidRDefault="009B7E53" w:rsidP="009B7E53">
            <w:pPr>
              <w:spacing w:after="0"/>
              <w:jc w:val="left"/>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 $              20,000 </w:t>
            </w:r>
          </w:p>
        </w:tc>
      </w:tr>
      <w:tr w:rsidR="009B7E53" w:rsidRPr="009B7E53" w14:paraId="4A5045C4" w14:textId="77777777" w:rsidTr="00967CA8">
        <w:trPr>
          <w:trHeight w:val="315"/>
        </w:trPr>
        <w:tc>
          <w:tcPr>
            <w:tcW w:w="1700" w:type="dxa"/>
            <w:vMerge/>
            <w:tcBorders>
              <w:top w:val="nil"/>
              <w:left w:val="single" w:sz="8" w:space="0" w:color="auto"/>
              <w:bottom w:val="nil"/>
              <w:right w:val="nil"/>
            </w:tcBorders>
            <w:vAlign w:val="center"/>
            <w:hideMark/>
          </w:tcPr>
          <w:p w14:paraId="68E6DA91" w14:textId="77777777" w:rsidR="009B7E53" w:rsidRPr="009B7E53" w:rsidRDefault="009B7E53" w:rsidP="009B7E53">
            <w:pPr>
              <w:spacing w:after="0"/>
              <w:jc w:val="left"/>
              <w:rPr>
                <w:rFonts w:asciiTheme="majorHAnsi" w:hAnsiTheme="majorHAnsi" w:cstheme="majorHAnsi"/>
                <w:b/>
                <w:bCs/>
                <w:i/>
                <w:iCs/>
                <w:color w:val="000000"/>
                <w:szCs w:val="22"/>
                <w:lang w:val="en-US"/>
              </w:rPr>
            </w:pPr>
          </w:p>
        </w:tc>
        <w:tc>
          <w:tcPr>
            <w:tcW w:w="4227" w:type="dxa"/>
            <w:tcBorders>
              <w:top w:val="single" w:sz="8" w:space="0" w:color="auto"/>
              <w:left w:val="single" w:sz="8" w:space="0" w:color="auto"/>
              <w:bottom w:val="single" w:sz="8" w:space="0" w:color="auto"/>
              <w:right w:val="single" w:sz="8" w:space="0" w:color="auto"/>
            </w:tcBorders>
            <w:shd w:val="clear" w:color="auto" w:fill="FABF8F" w:themeFill="accent6" w:themeFillTint="99"/>
            <w:vAlign w:val="center"/>
            <w:hideMark/>
          </w:tcPr>
          <w:p w14:paraId="7B5BE41C" w14:textId="77777777" w:rsidR="009B7E53" w:rsidRPr="009B7E53" w:rsidRDefault="009B7E53" w:rsidP="009B7E53">
            <w:pPr>
              <w:spacing w:after="0"/>
              <w:jc w:val="left"/>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1.2.3 Produce a SDGs Data Processing and Tabulation </w:t>
            </w:r>
            <w:proofErr w:type="spellStart"/>
            <w:r w:rsidRPr="009B7E53">
              <w:rPr>
                <w:rFonts w:asciiTheme="majorHAnsi" w:hAnsiTheme="majorHAnsi" w:cstheme="majorHAnsi"/>
                <w:color w:val="000000"/>
                <w:sz w:val="18"/>
                <w:szCs w:val="18"/>
                <w:lang w:val="en-US"/>
              </w:rPr>
              <w:t>Guildlines</w:t>
            </w:r>
            <w:proofErr w:type="spellEnd"/>
            <w:r w:rsidRPr="009B7E53">
              <w:rPr>
                <w:rFonts w:asciiTheme="majorHAnsi" w:hAnsiTheme="majorHAnsi" w:cstheme="majorHAnsi"/>
                <w:color w:val="000000"/>
                <w:sz w:val="18"/>
                <w:szCs w:val="18"/>
                <w:lang w:val="en-US"/>
              </w:rPr>
              <w:t xml:space="preserve">  </w:t>
            </w:r>
          </w:p>
        </w:tc>
        <w:tc>
          <w:tcPr>
            <w:tcW w:w="1353" w:type="dxa"/>
            <w:tcBorders>
              <w:top w:val="single" w:sz="8" w:space="0" w:color="auto"/>
              <w:left w:val="nil"/>
              <w:bottom w:val="single" w:sz="8" w:space="0" w:color="auto"/>
              <w:right w:val="single" w:sz="8" w:space="0" w:color="auto"/>
            </w:tcBorders>
            <w:shd w:val="clear" w:color="auto" w:fill="FABF8F" w:themeFill="accent6" w:themeFillTint="99"/>
            <w:vAlign w:val="center"/>
            <w:hideMark/>
          </w:tcPr>
          <w:p w14:paraId="0F4AF48B"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 $         10,000 </w:t>
            </w:r>
          </w:p>
        </w:tc>
        <w:tc>
          <w:tcPr>
            <w:tcW w:w="1620" w:type="dxa"/>
            <w:tcBorders>
              <w:top w:val="single" w:sz="8" w:space="0" w:color="auto"/>
              <w:left w:val="nil"/>
              <w:bottom w:val="nil"/>
              <w:right w:val="single" w:sz="8" w:space="0" w:color="auto"/>
            </w:tcBorders>
            <w:shd w:val="clear" w:color="auto" w:fill="FABF8F" w:themeFill="accent6" w:themeFillTint="99"/>
            <w:vAlign w:val="center"/>
            <w:hideMark/>
          </w:tcPr>
          <w:p w14:paraId="49944167" w14:textId="77777777" w:rsidR="009B7E53" w:rsidRPr="009B7E53" w:rsidRDefault="009B7E53" w:rsidP="009B7E53">
            <w:pPr>
              <w:spacing w:after="0"/>
              <w:jc w:val="left"/>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 $          10,000 </w:t>
            </w:r>
          </w:p>
        </w:tc>
        <w:tc>
          <w:tcPr>
            <w:tcW w:w="1762" w:type="dxa"/>
            <w:tcBorders>
              <w:top w:val="single" w:sz="8" w:space="0" w:color="auto"/>
              <w:left w:val="nil"/>
              <w:bottom w:val="nil"/>
              <w:right w:val="single" w:sz="8" w:space="0" w:color="auto"/>
            </w:tcBorders>
            <w:shd w:val="clear" w:color="auto" w:fill="FABF8F" w:themeFill="accent6" w:themeFillTint="99"/>
            <w:vAlign w:val="center"/>
            <w:hideMark/>
          </w:tcPr>
          <w:p w14:paraId="579DDC24" w14:textId="77777777" w:rsidR="009B7E53" w:rsidRPr="009B7E53" w:rsidRDefault="009B7E53" w:rsidP="009B7E53">
            <w:pPr>
              <w:spacing w:after="0"/>
              <w:jc w:val="left"/>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UNDP/ DOS </w:t>
            </w:r>
          </w:p>
        </w:tc>
        <w:tc>
          <w:tcPr>
            <w:tcW w:w="821" w:type="dxa"/>
            <w:tcBorders>
              <w:top w:val="single" w:sz="8" w:space="0" w:color="auto"/>
              <w:left w:val="nil"/>
              <w:bottom w:val="single" w:sz="8" w:space="0" w:color="auto"/>
              <w:right w:val="single" w:sz="8" w:space="0" w:color="auto"/>
            </w:tcBorders>
            <w:shd w:val="clear" w:color="auto" w:fill="FABF8F" w:themeFill="accent6" w:themeFillTint="99"/>
            <w:vAlign w:val="center"/>
            <w:hideMark/>
          </w:tcPr>
          <w:p w14:paraId="5E13351B"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w:t>
            </w:r>
          </w:p>
        </w:tc>
        <w:tc>
          <w:tcPr>
            <w:tcW w:w="2329" w:type="dxa"/>
            <w:gridSpan w:val="2"/>
            <w:tcBorders>
              <w:top w:val="single" w:sz="8" w:space="0" w:color="auto"/>
              <w:left w:val="nil"/>
              <w:bottom w:val="single" w:sz="8" w:space="0" w:color="auto"/>
              <w:right w:val="single" w:sz="8" w:space="0" w:color="000000"/>
            </w:tcBorders>
            <w:shd w:val="clear" w:color="auto" w:fill="FABF8F" w:themeFill="accent6" w:themeFillTint="99"/>
            <w:vAlign w:val="center"/>
            <w:hideMark/>
          </w:tcPr>
          <w:p w14:paraId="21E93975" w14:textId="77777777" w:rsidR="009B7E53" w:rsidRPr="009B7E53" w:rsidRDefault="009B7E53" w:rsidP="009B7E53">
            <w:pPr>
              <w:spacing w:after="0"/>
              <w:jc w:val="center"/>
              <w:rPr>
                <w:rFonts w:asciiTheme="majorHAnsi" w:hAnsiTheme="majorHAnsi" w:cstheme="majorHAnsi"/>
                <w:color w:val="000000"/>
                <w:sz w:val="18"/>
                <w:szCs w:val="18"/>
                <w:lang w:val="en-US"/>
              </w:rPr>
            </w:pPr>
            <w:proofErr w:type="spellStart"/>
            <w:r w:rsidRPr="009B7E53">
              <w:rPr>
                <w:rFonts w:asciiTheme="majorHAnsi" w:hAnsiTheme="majorHAnsi" w:cstheme="majorHAnsi"/>
                <w:color w:val="000000"/>
                <w:sz w:val="18"/>
                <w:szCs w:val="18"/>
                <w:lang w:val="en-US"/>
              </w:rPr>
              <w:t>Internat.</w:t>
            </w:r>
            <w:proofErr w:type="spellEnd"/>
            <w:r w:rsidRPr="009B7E53">
              <w:rPr>
                <w:rFonts w:asciiTheme="majorHAnsi" w:hAnsiTheme="majorHAnsi" w:cstheme="majorHAnsi"/>
                <w:color w:val="000000"/>
                <w:sz w:val="18"/>
                <w:szCs w:val="18"/>
                <w:lang w:val="en-US"/>
              </w:rPr>
              <w:t xml:space="preserve"> Consult</w:t>
            </w:r>
          </w:p>
        </w:tc>
        <w:tc>
          <w:tcPr>
            <w:tcW w:w="1713" w:type="dxa"/>
            <w:tcBorders>
              <w:top w:val="single" w:sz="8" w:space="0" w:color="auto"/>
              <w:left w:val="nil"/>
              <w:bottom w:val="nil"/>
              <w:right w:val="single" w:sz="8" w:space="0" w:color="auto"/>
            </w:tcBorders>
            <w:shd w:val="clear" w:color="auto" w:fill="FABF8F" w:themeFill="accent6" w:themeFillTint="99"/>
            <w:vAlign w:val="center"/>
            <w:hideMark/>
          </w:tcPr>
          <w:p w14:paraId="0B4DFF85"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 $              20,000 </w:t>
            </w:r>
          </w:p>
        </w:tc>
      </w:tr>
      <w:tr w:rsidR="009B7E53" w:rsidRPr="009B7E53" w14:paraId="35972642" w14:textId="77777777" w:rsidTr="00146C27">
        <w:trPr>
          <w:trHeight w:val="315"/>
        </w:trPr>
        <w:tc>
          <w:tcPr>
            <w:tcW w:w="1700" w:type="dxa"/>
            <w:vMerge/>
            <w:tcBorders>
              <w:top w:val="nil"/>
              <w:left w:val="single" w:sz="8" w:space="0" w:color="auto"/>
              <w:bottom w:val="nil"/>
              <w:right w:val="nil"/>
            </w:tcBorders>
            <w:vAlign w:val="center"/>
            <w:hideMark/>
          </w:tcPr>
          <w:p w14:paraId="04914FBE" w14:textId="77777777" w:rsidR="009B7E53" w:rsidRPr="009B7E53" w:rsidRDefault="009B7E53" w:rsidP="009B7E53">
            <w:pPr>
              <w:spacing w:after="0"/>
              <w:jc w:val="left"/>
              <w:rPr>
                <w:rFonts w:asciiTheme="majorHAnsi" w:hAnsiTheme="majorHAnsi" w:cstheme="majorHAnsi"/>
                <w:b/>
                <w:bCs/>
                <w:i/>
                <w:iCs/>
                <w:color w:val="000000"/>
                <w:szCs w:val="22"/>
                <w:lang w:val="en-US"/>
              </w:rPr>
            </w:pPr>
          </w:p>
        </w:tc>
        <w:tc>
          <w:tcPr>
            <w:tcW w:w="4227" w:type="dxa"/>
            <w:tcBorders>
              <w:top w:val="nil"/>
              <w:left w:val="single" w:sz="8" w:space="0" w:color="auto"/>
              <w:bottom w:val="nil"/>
              <w:right w:val="single" w:sz="8" w:space="0" w:color="auto"/>
            </w:tcBorders>
            <w:shd w:val="clear" w:color="auto" w:fill="C2D69B" w:themeFill="accent3" w:themeFillTint="99"/>
            <w:vAlign w:val="center"/>
            <w:hideMark/>
          </w:tcPr>
          <w:p w14:paraId="55ACCFD7" w14:textId="77777777" w:rsidR="009B7E53" w:rsidRPr="009B7E53" w:rsidRDefault="009B7E53" w:rsidP="009B7E53">
            <w:pPr>
              <w:spacing w:after="0"/>
              <w:jc w:val="left"/>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1.2.4 Conduct a workshop to publish Sustainable Development Unit SDGs data Processing and Tabulation </w:t>
            </w:r>
            <w:proofErr w:type="spellStart"/>
            <w:r w:rsidRPr="009B7E53">
              <w:rPr>
                <w:rFonts w:asciiTheme="majorHAnsi" w:hAnsiTheme="majorHAnsi" w:cstheme="majorHAnsi"/>
                <w:color w:val="000000"/>
                <w:sz w:val="18"/>
                <w:szCs w:val="18"/>
                <w:lang w:val="en-US"/>
              </w:rPr>
              <w:t>Guildlines</w:t>
            </w:r>
            <w:proofErr w:type="spellEnd"/>
            <w:r w:rsidRPr="009B7E53">
              <w:rPr>
                <w:rFonts w:asciiTheme="majorHAnsi" w:hAnsiTheme="majorHAnsi" w:cstheme="majorHAnsi"/>
                <w:color w:val="000000"/>
                <w:sz w:val="18"/>
                <w:szCs w:val="18"/>
                <w:lang w:val="en-US"/>
              </w:rPr>
              <w:t xml:space="preserve"> </w:t>
            </w:r>
          </w:p>
        </w:tc>
        <w:tc>
          <w:tcPr>
            <w:tcW w:w="1353" w:type="dxa"/>
            <w:tcBorders>
              <w:top w:val="nil"/>
              <w:left w:val="nil"/>
              <w:bottom w:val="single" w:sz="8" w:space="0" w:color="auto"/>
              <w:right w:val="single" w:sz="8" w:space="0" w:color="auto"/>
            </w:tcBorders>
            <w:shd w:val="clear" w:color="auto" w:fill="C2D69B" w:themeFill="accent3" w:themeFillTint="99"/>
            <w:vAlign w:val="center"/>
            <w:hideMark/>
          </w:tcPr>
          <w:p w14:paraId="61AE3E33"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 $         10,000 </w:t>
            </w:r>
          </w:p>
        </w:tc>
        <w:tc>
          <w:tcPr>
            <w:tcW w:w="1620" w:type="dxa"/>
            <w:tcBorders>
              <w:top w:val="single" w:sz="8" w:space="0" w:color="auto"/>
              <w:left w:val="nil"/>
              <w:bottom w:val="nil"/>
              <w:right w:val="single" w:sz="8" w:space="0" w:color="auto"/>
            </w:tcBorders>
            <w:shd w:val="clear" w:color="auto" w:fill="C2D69B" w:themeFill="accent3" w:themeFillTint="99"/>
            <w:vAlign w:val="center"/>
            <w:hideMark/>
          </w:tcPr>
          <w:p w14:paraId="74951539" w14:textId="77777777" w:rsidR="009B7E53" w:rsidRPr="009B7E53" w:rsidRDefault="009B7E53" w:rsidP="009B7E53">
            <w:pPr>
              <w:spacing w:after="0"/>
              <w:jc w:val="left"/>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 $          10,000 </w:t>
            </w:r>
          </w:p>
        </w:tc>
        <w:tc>
          <w:tcPr>
            <w:tcW w:w="1762" w:type="dxa"/>
            <w:tcBorders>
              <w:top w:val="single" w:sz="8" w:space="0" w:color="auto"/>
              <w:left w:val="nil"/>
              <w:bottom w:val="single" w:sz="8" w:space="0" w:color="auto"/>
              <w:right w:val="single" w:sz="8" w:space="0" w:color="auto"/>
            </w:tcBorders>
            <w:shd w:val="clear" w:color="auto" w:fill="C2D69B" w:themeFill="accent3" w:themeFillTint="99"/>
            <w:vAlign w:val="center"/>
            <w:hideMark/>
          </w:tcPr>
          <w:p w14:paraId="165C1EBA" w14:textId="77777777" w:rsidR="009B7E53" w:rsidRPr="009B7E53" w:rsidRDefault="009B7E53" w:rsidP="009B7E53">
            <w:pPr>
              <w:spacing w:after="0"/>
              <w:jc w:val="left"/>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UNDP/ DOS </w:t>
            </w:r>
          </w:p>
        </w:tc>
        <w:tc>
          <w:tcPr>
            <w:tcW w:w="821" w:type="dxa"/>
            <w:tcBorders>
              <w:top w:val="nil"/>
              <w:left w:val="nil"/>
              <w:bottom w:val="single" w:sz="8" w:space="0" w:color="auto"/>
              <w:right w:val="single" w:sz="8" w:space="0" w:color="auto"/>
            </w:tcBorders>
            <w:shd w:val="clear" w:color="auto" w:fill="C2D69B" w:themeFill="accent3" w:themeFillTint="99"/>
            <w:vAlign w:val="center"/>
            <w:hideMark/>
          </w:tcPr>
          <w:p w14:paraId="67137227"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w:t>
            </w:r>
          </w:p>
        </w:tc>
        <w:tc>
          <w:tcPr>
            <w:tcW w:w="2329" w:type="dxa"/>
            <w:gridSpan w:val="2"/>
            <w:tcBorders>
              <w:top w:val="single" w:sz="8" w:space="0" w:color="auto"/>
              <w:left w:val="nil"/>
              <w:bottom w:val="single" w:sz="8" w:space="0" w:color="auto"/>
              <w:right w:val="single" w:sz="8" w:space="0" w:color="000000"/>
            </w:tcBorders>
            <w:shd w:val="clear" w:color="auto" w:fill="C2D69B" w:themeFill="accent3" w:themeFillTint="99"/>
            <w:vAlign w:val="center"/>
            <w:hideMark/>
          </w:tcPr>
          <w:p w14:paraId="700F1EED" w14:textId="77777777" w:rsidR="009B7E53" w:rsidRPr="009B7E53" w:rsidRDefault="009B7E53" w:rsidP="009B7E53">
            <w:pPr>
              <w:spacing w:after="0"/>
              <w:jc w:val="center"/>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Workshop  </w:t>
            </w:r>
          </w:p>
        </w:tc>
        <w:tc>
          <w:tcPr>
            <w:tcW w:w="1713" w:type="dxa"/>
            <w:tcBorders>
              <w:top w:val="single" w:sz="8" w:space="0" w:color="auto"/>
              <w:left w:val="nil"/>
              <w:bottom w:val="single" w:sz="8" w:space="0" w:color="auto"/>
              <w:right w:val="single" w:sz="8" w:space="0" w:color="auto"/>
            </w:tcBorders>
            <w:shd w:val="clear" w:color="auto" w:fill="C2D69B" w:themeFill="accent3" w:themeFillTint="99"/>
            <w:vAlign w:val="center"/>
            <w:hideMark/>
          </w:tcPr>
          <w:p w14:paraId="0F22655C"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 $              20,000 </w:t>
            </w:r>
          </w:p>
        </w:tc>
      </w:tr>
      <w:tr w:rsidR="009B7E53" w:rsidRPr="009B7E53" w14:paraId="40A111C4" w14:textId="77777777" w:rsidTr="00F2176B">
        <w:trPr>
          <w:trHeight w:val="585"/>
        </w:trPr>
        <w:tc>
          <w:tcPr>
            <w:tcW w:w="1700" w:type="dxa"/>
            <w:vMerge/>
            <w:tcBorders>
              <w:top w:val="nil"/>
              <w:left w:val="single" w:sz="8" w:space="0" w:color="auto"/>
              <w:bottom w:val="nil"/>
              <w:right w:val="nil"/>
            </w:tcBorders>
            <w:vAlign w:val="center"/>
            <w:hideMark/>
          </w:tcPr>
          <w:p w14:paraId="02A36F6C" w14:textId="77777777" w:rsidR="009B7E53" w:rsidRPr="009B7E53" w:rsidRDefault="009B7E53" w:rsidP="009B7E53">
            <w:pPr>
              <w:spacing w:after="0"/>
              <w:jc w:val="left"/>
              <w:rPr>
                <w:rFonts w:asciiTheme="majorHAnsi" w:hAnsiTheme="majorHAnsi" w:cstheme="majorHAnsi"/>
                <w:b/>
                <w:bCs/>
                <w:i/>
                <w:iCs/>
                <w:color w:val="000000"/>
                <w:szCs w:val="22"/>
                <w:lang w:val="en-US"/>
              </w:rPr>
            </w:pPr>
          </w:p>
        </w:tc>
        <w:tc>
          <w:tcPr>
            <w:tcW w:w="42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F6339C" w14:textId="6CD10DC1" w:rsidR="009B7E53" w:rsidRPr="009B7E53" w:rsidRDefault="009B7E53" w:rsidP="009B7E53">
            <w:pPr>
              <w:spacing w:after="0"/>
              <w:jc w:val="left"/>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1.2.5 Conduct a </w:t>
            </w:r>
            <w:r w:rsidR="00047D0F" w:rsidRPr="009B7E53">
              <w:rPr>
                <w:rFonts w:asciiTheme="majorHAnsi" w:hAnsiTheme="majorHAnsi" w:cstheme="majorHAnsi"/>
                <w:color w:val="000000"/>
                <w:sz w:val="18"/>
                <w:szCs w:val="18"/>
                <w:lang w:val="en-US"/>
              </w:rPr>
              <w:t>training</w:t>
            </w:r>
            <w:r w:rsidRPr="009B7E53">
              <w:rPr>
                <w:rFonts w:asciiTheme="majorHAnsi" w:hAnsiTheme="majorHAnsi" w:cstheme="majorHAnsi"/>
                <w:color w:val="000000"/>
                <w:sz w:val="18"/>
                <w:szCs w:val="18"/>
                <w:lang w:val="en-US"/>
              </w:rPr>
              <w:t xml:space="preserve"> for the Data Management Directorate &amp; Jordan </w:t>
            </w:r>
            <w:r w:rsidR="00047D0F" w:rsidRPr="009B7E53">
              <w:rPr>
                <w:rFonts w:asciiTheme="majorHAnsi" w:hAnsiTheme="majorHAnsi" w:cstheme="majorHAnsi"/>
                <w:color w:val="000000"/>
                <w:sz w:val="18"/>
                <w:szCs w:val="18"/>
                <w:lang w:val="en-US"/>
              </w:rPr>
              <w:t>Statistics</w:t>
            </w:r>
            <w:r w:rsidRPr="009B7E53">
              <w:rPr>
                <w:rFonts w:asciiTheme="majorHAnsi" w:hAnsiTheme="majorHAnsi" w:cstheme="majorHAnsi"/>
                <w:color w:val="000000"/>
                <w:sz w:val="18"/>
                <w:szCs w:val="18"/>
                <w:lang w:val="en-US"/>
              </w:rPr>
              <w:t xml:space="preserve"> Training Center staff on applying the Data Collection Standard Operating Procedure developed (2 Trainings) </w:t>
            </w:r>
          </w:p>
        </w:tc>
        <w:tc>
          <w:tcPr>
            <w:tcW w:w="1353" w:type="dxa"/>
            <w:tcBorders>
              <w:top w:val="nil"/>
              <w:left w:val="nil"/>
              <w:bottom w:val="single" w:sz="8" w:space="0" w:color="auto"/>
              <w:right w:val="single" w:sz="8" w:space="0" w:color="auto"/>
            </w:tcBorders>
            <w:shd w:val="clear" w:color="auto" w:fill="auto"/>
            <w:vAlign w:val="center"/>
            <w:hideMark/>
          </w:tcPr>
          <w:p w14:paraId="4A26DC6A" w14:textId="77777777" w:rsidR="009B7E53" w:rsidRPr="009B7E53" w:rsidRDefault="009B7E53" w:rsidP="009B7E53">
            <w:pPr>
              <w:spacing w:after="0"/>
              <w:jc w:val="left"/>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 $         15,000 </w:t>
            </w:r>
          </w:p>
        </w:tc>
        <w:tc>
          <w:tcPr>
            <w:tcW w:w="1620" w:type="dxa"/>
            <w:tcBorders>
              <w:top w:val="single" w:sz="8" w:space="0" w:color="auto"/>
              <w:left w:val="nil"/>
              <w:bottom w:val="single" w:sz="8" w:space="0" w:color="auto"/>
              <w:right w:val="single" w:sz="8" w:space="0" w:color="auto"/>
            </w:tcBorders>
            <w:shd w:val="clear" w:color="auto" w:fill="auto"/>
            <w:vAlign w:val="center"/>
            <w:hideMark/>
          </w:tcPr>
          <w:p w14:paraId="4FE298D6" w14:textId="77777777" w:rsidR="009B7E53" w:rsidRPr="009B7E53" w:rsidRDefault="009B7E53" w:rsidP="009B7E53">
            <w:pPr>
              <w:spacing w:after="0"/>
              <w:jc w:val="left"/>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 $          15,000 </w:t>
            </w:r>
          </w:p>
        </w:tc>
        <w:tc>
          <w:tcPr>
            <w:tcW w:w="1762" w:type="dxa"/>
            <w:tcBorders>
              <w:top w:val="nil"/>
              <w:left w:val="nil"/>
              <w:bottom w:val="single" w:sz="8" w:space="0" w:color="auto"/>
              <w:right w:val="single" w:sz="8" w:space="0" w:color="auto"/>
            </w:tcBorders>
            <w:shd w:val="clear" w:color="auto" w:fill="auto"/>
            <w:vAlign w:val="center"/>
            <w:hideMark/>
          </w:tcPr>
          <w:p w14:paraId="430E2AC6" w14:textId="77777777" w:rsidR="009B7E53" w:rsidRPr="009B7E53" w:rsidRDefault="009B7E53" w:rsidP="009B7E53">
            <w:pPr>
              <w:spacing w:after="0"/>
              <w:jc w:val="left"/>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UNDP/ DOS </w:t>
            </w:r>
          </w:p>
        </w:tc>
        <w:tc>
          <w:tcPr>
            <w:tcW w:w="821" w:type="dxa"/>
            <w:tcBorders>
              <w:top w:val="nil"/>
              <w:left w:val="nil"/>
              <w:bottom w:val="single" w:sz="8" w:space="0" w:color="auto"/>
              <w:right w:val="single" w:sz="8" w:space="0" w:color="auto"/>
            </w:tcBorders>
            <w:shd w:val="clear" w:color="auto" w:fill="auto"/>
            <w:vAlign w:val="center"/>
            <w:hideMark/>
          </w:tcPr>
          <w:p w14:paraId="118BD063" w14:textId="77777777" w:rsidR="009B7E53" w:rsidRPr="009B7E53" w:rsidRDefault="009B7E53" w:rsidP="009B7E53">
            <w:pPr>
              <w:spacing w:after="0"/>
              <w:jc w:val="left"/>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w:t>
            </w:r>
          </w:p>
        </w:tc>
        <w:tc>
          <w:tcPr>
            <w:tcW w:w="2329" w:type="dxa"/>
            <w:gridSpan w:val="2"/>
            <w:tcBorders>
              <w:top w:val="single" w:sz="8" w:space="0" w:color="auto"/>
              <w:left w:val="nil"/>
              <w:bottom w:val="single" w:sz="8" w:space="0" w:color="auto"/>
              <w:right w:val="single" w:sz="8" w:space="0" w:color="000000"/>
            </w:tcBorders>
            <w:shd w:val="clear" w:color="auto" w:fill="auto"/>
            <w:vAlign w:val="center"/>
            <w:hideMark/>
          </w:tcPr>
          <w:p w14:paraId="3BC6335E" w14:textId="77777777" w:rsidR="009B7E53" w:rsidRPr="009B7E53" w:rsidRDefault="009B7E53" w:rsidP="009B7E53">
            <w:pPr>
              <w:spacing w:after="0"/>
              <w:jc w:val="center"/>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Trainings </w:t>
            </w:r>
          </w:p>
        </w:tc>
        <w:tc>
          <w:tcPr>
            <w:tcW w:w="1713" w:type="dxa"/>
            <w:tcBorders>
              <w:top w:val="nil"/>
              <w:left w:val="nil"/>
              <w:bottom w:val="single" w:sz="8" w:space="0" w:color="auto"/>
              <w:right w:val="single" w:sz="8" w:space="0" w:color="auto"/>
            </w:tcBorders>
            <w:shd w:val="clear" w:color="auto" w:fill="auto"/>
            <w:vAlign w:val="center"/>
            <w:hideMark/>
          </w:tcPr>
          <w:p w14:paraId="3DAD68FA" w14:textId="77777777" w:rsidR="009B7E53" w:rsidRPr="009B7E53" w:rsidRDefault="009B7E53" w:rsidP="009B7E53">
            <w:pPr>
              <w:spacing w:after="0"/>
              <w:jc w:val="left"/>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 $              30,000 </w:t>
            </w:r>
          </w:p>
        </w:tc>
      </w:tr>
      <w:tr w:rsidR="009B7E53" w:rsidRPr="009B7E53" w14:paraId="2A85FB9D" w14:textId="77777777" w:rsidTr="00967CA8">
        <w:trPr>
          <w:trHeight w:val="585"/>
        </w:trPr>
        <w:tc>
          <w:tcPr>
            <w:tcW w:w="1700" w:type="dxa"/>
            <w:vMerge/>
            <w:tcBorders>
              <w:top w:val="nil"/>
              <w:left w:val="single" w:sz="8" w:space="0" w:color="auto"/>
              <w:bottom w:val="nil"/>
              <w:right w:val="nil"/>
            </w:tcBorders>
            <w:vAlign w:val="center"/>
            <w:hideMark/>
          </w:tcPr>
          <w:p w14:paraId="7E3368F6" w14:textId="77777777" w:rsidR="009B7E53" w:rsidRPr="009B7E53" w:rsidRDefault="009B7E53" w:rsidP="009B7E53">
            <w:pPr>
              <w:spacing w:after="0"/>
              <w:jc w:val="left"/>
              <w:rPr>
                <w:rFonts w:asciiTheme="majorHAnsi" w:hAnsiTheme="majorHAnsi" w:cstheme="majorHAnsi"/>
                <w:b/>
                <w:bCs/>
                <w:i/>
                <w:iCs/>
                <w:color w:val="000000"/>
                <w:szCs w:val="22"/>
                <w:lang w:val="en-US"/>
              </w:rPr>
            </w:pPr>
          </w:p>
        </w:tc>
        <w:tc>
          <w:tcPr>
            <w:tcW w:w="4227" w:type="dxa"/>
            <w:tcBorders>
              <w:top w:val="nil"/>
              <w:left w:val="single" w:sz="8" w:space="0" w:color="auto"/>
              <w:bottom w:val="single" w:sz="8" w:space="0" w:color="auto"/>
              <w:right w:val="single" w:sz="8" w:space="0" w:color="auto"/>
            </w:tcBorders>
            <w:shd w:val="clear" w:color="auto" w:fill="FABF8F" w:themeFill="accent6" w:themeFillTint="99"/>
            <w:vAlign w:val="center"/>
            <w:hideMark/>
          </w:tcPr>
          <w:p w14:paraId="154EA0A1" w14:textId="3B691D77" w:rsidR="009B7E53" w:rsidRPr="009B7E53" w:rsidRDefault="009B7E53" w:rsidP="009B7E53">
            <w:pPr>
              <w:spacing w:after="0"/>
              <w:jc w:val="left"/>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1.2.6 Conduct a </w:t>
            </w:r>
            <w:r w:rsidR="00047D0F" w:rsidRPr="009B7E53">
              <w:rPr>
                <w:rFonts w:asciiTheme="majorHAnsi" w:hAnsiTheme="majorHAnsi" w:cstheme="majorHAnsi"/>
                <w:color w:val="000000"/>
                <w:sz w:val="18"/>
                <w:szCs w:val="18"/>
                <w:lang w:val="en-US"/>
              </w:rPr>
              <w:t>training</w:t>
            </w:r>
            <w:r w:rsidRPr="009B7E53">
              <w:rPr>
                <w:rFonts w:asciiTheme="majorHAnsi" w:hAnsiTheme="majorHAnsi" w:cstheme="majorHAnsi"/>
                <w:color w:val="000000"/>
                <w:sz w:val="18"/>
                <w:szCs w:val="18"/>
                <w:lang w:val="en-US"/>
              </w:rPr>
              <w:t xml:space="preserve"> for the Sustainable </w:t>
            </w:r>
            <w:r w:rsidR="00047D0F" w:rsidRPr="009B7E53">
              <w:rPr>
                <w:rFonts w:asciiTheme="majorHAnsi" w:hAnsiTheme="majorHAnsi" w:cstheme="majorHAnsi"/>
                <w:color w:val="000000"/>
                <w:sz w:val="18"/>
                <w:szCs w:val="18"/>
                <w:lang w:val="en-US"/>
              </w:rPr>
              <w:t>Development</w:t>
            </w:r>
            <w:r w:rsidRPr="009B7E53">
              <w:rPr>
                <w:rFonts w:asciiTheme="majorHAnsi" w:hAnsiTheme="majorHAnsi" w:cstheme="majorHAnsi"/>
                <w:color w:val="000000"/>
                <w:sz w:val="18"/>
                <w:szCs w:val="18"/>
                <w:lang w:val="en-US"/>
              </w:rPr>
              <w:t xml:space="preserve"> </w:t>
            </w:r>
            <w:proofErr w:type="gramStart"/>
            <w:r w:rsidRPr="009B7E53">
              <w:rPr>
                <w:rFonts w:asciiTheme="majorHAnsi" w:hAnsiTheme="majorHAnsi" w:cstheme="majorHAnsi"/>
                <w:color w:val="000000"/>
                <w:sz w:val="18"/>
                <w:szCs w:val="18"/>
                <w:lang w:val="en-US"/>
              </w:rPr>
              <w:t>Unit  &amp;</w:t>
            </w:r>
            <w:proofErr w:type="gramEnd"/>
            <w:r w:rsidRPr="009B7E53">
              <w:rPr>
                <w:rFonts w:asciiTheme="majorHAnsi" w:hAnsiTheme="majorHAnsi" w:cstheme="majorHAnsi"/>
                <w:color w:val="000000"/>
                <w:sz w:val="18"/>
                <w:szCs w:val="18"/>
                <w:lang w:val="en-US"/>
              </w:rPr>
              <w:t xml:space="preserve"> Jordan </w:t>
            </w:r>
            <w:r w:rsidR="00047D0F" w:rsidRPr="009B7E53">
              <w:rPr>
                <w:rFonts w:asciiTheme="majorHAnsi" w:hAnsiTheme="majorHAnsi" w:cstheme="majorHAnsi"/>
                <w:color w:val="000000"/>
                <w:sz w:val="18"/>
                <w:szCs w:val="18"/>
                <w:lang w:val="en-US"/>
              </w:rPr>
              <w:t>Statistics</w:t>
            </w:r>
            <w:r w:rsidRPr="009B7E53">
              <w:rPr>
                <w:rFonts w:asciiTheme="majorHAnsi" w:hAnsiTheme="majorHAnsi" w:cstheme="majorHAnsi"/>
                <w:color w:val="000000"/>
                <w:sz w:val="18"/>
                <w:szCs w:val="18"/>
                <w:lang w:val="en-US"/>
              </w:rPr>
              <w:t xml:space="preserve"> Training Center on the applying the Data Processing and Tabulation </w:t>
            </w:r>
            <w:proofErr w:type="spellStart"/>
            <w:r w:rsidRPr="009B7E53">
              <w:rPr>
                <w:rFonts w:asciiTheme="majorHAnsi" w:hAnsiTheme="majorHAnsi" w:cstheme="majorHAnsi"/>
                <w:color w:val="000000"/>
                <w:sz w:val="18"/>
                <w:szCs w:val="18"/>
                <w:lang w:val="en-US"/>
              </w:rPr>
              <w:t>Guildlines</w:t>
            </w:r>
            <w:proofErr w:type="spellEnd"/>
            <w:r w:rsidRPr="009B7E53">
              <w:rPr>
                <w:rFonts w:asciiTheme="majorHAnsi" w:hAnsiTheme="majorHAnsi" w:cstheme="majorHAnsi"/>
                <w:color w:val="000000"/>
                <w:sz w:val="18"/>
                <w:szCs w:val="18"/>
                <w:lang w:val="en-US"/>
              </w:rPr>
              <w:t xml:space="preserve"> Developed (2 Trainings)</w:t>
            </w:r>
          </w:p>
        </w:tc>
        <w:tc>
          <w:tcPr>
            <w:tcW w:w="1353" w:type="dxa"/>
            <w:tcBorders>
              <w:top w:val="nil"/>
              <w:left w:val="nil"/>
              <w:bottom w:val="single" w:sz="8" w:space="0" w:color="auto"/>
              <w:right w:val="single" w:sz="8" w:space="0" w:color="auto"/>
            </w:tcBorders>
            <w:shd w:val="clear" w:color="auto" w:fill="FABF8F" w:themeFill="accent6" w:themeFillTint="99"/>
            <w:vAlign w:val="center"/>
            <w:hideMark/>
          </w:tcPr>
          <w:p w14:paraId="0474EC53"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 $         15,000 </w:t>
            </w:r>
          </w:p>
        </w:tc>
        <w:tc>
          <w:tcPr>
            <w:tcW w:w="1620" w:type="dxa"/>
            <w:tcBorders>
              <w:top w:val="nil"/>
              <w:left w:val="nil"/>
              <w:bottom w:val="single" w:sz="8" w:space="0" w:color="auto"/>
              <w:right w:val="single" w:sz="8" w:space="0" w:color="auto"/>
            </w:tcBorders>
            <w:shd w:val="clear" w:color="auto" w:fill="FABF8F" w:themeFill="accent6" w:themeFillTint="99"/>
            <w:vAlign w:val="center"/>
            <w:hideMark/>
          </w:tcPr>
          <w:p w14:paraId="149AE999"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 $          15,000 </w:t>
            </w:r>
          </w:p>
        </w:tc>
        <w:tc>
          <w:tcPr>
            <w:tcW w:w="1762" w:type="dxa"/>
            <w:tcBorders>
              <w:top w:val="nil"/>
              <w:left w:val="nil"/>
              <w:bottom w:val="single" w:sz="8" w:space="0" w:color="auto"/>
              <w:right w:val="single" w:sz="8" w:space="0" w:color="auto"/>
            </w:tcBorders>
            <w:shd w:val="clear" w:color="auto" w:fill="FABF8F" w:themeFill="accent6" w:themeFillTint="99"/>
            <w:vAlign w:val="center"/>
            <w:hideMark/>
          </w:tcPr>
          <w:p w14:paraId="160043F6"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UNDP/ DOS </w:t>
            </w:r>
          </w:p>
        </w:tc>
        <w:tc>
          <w:tcPr>
            <w:tcW w:w="821" w:type="dxa"/>
            <w:tcBorders>
              <w:top w:val="nil"/>
              <w:left w:val="nil"/>
              <w:bottom w:val="single" w:sz="8" w:space="0" w:color="auto"/>
              <w:right w:val="single" w:sz="8" w:space="0" w:color="auto"/>
            </w:tcBorders>
            <w:shd w:val="clear" w:color="auto" w:fill="FABF8F" w:themeFill="accent6" w:themeFillTint="99"/>
            <w:vAlign w:val="center"/>
            <w:hideMark/>
          </w:tcPr>
          <w:p w14:paraId="233C02BF"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w:t>
            </w:r>
          </w:p>
        </w:tc>
        <w:tc>
          <w:tcPr>
            <w:tcW w:w="2329" w:type="dxa"/>
            <w:gridSpan w:val="2"/>
            <w:tcBorders>
              <w:top w:val="single" w:sz="8" w:space="0" w:color="auto"/>
              <w:left w:val="nil"/>
              <w:bottom w:val="single" w:sz="8" w:space="0" w:color="auto"/>
              <w:right w:val="single" w:sz="8" w:space="0" w:color="000000"/>
            </w:tcBorders>
            <w:shd w:val="clear" w:color="auto" w:fill="FABF8F" w:themeFill="accent6" w:themeFillTint="99"/>
            <w:vAlign w:val="center"/>
            <w:hideMark/>
          </w:tcPr>
          <w:p w14:paraId="50420CB6" w14:textId="77777777" w:rsidR="009B7E53" w:rsidRPr="009B7E53" w:rsidRDefault="009B7E53" w:rsidP="009B7E53">
            <w:pPr>
              <w:spacing w:after="0"/>
              <w:jc w:val="center"/>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Trainings </w:t>
            </w:r>
          </w:p>
        </w:tc>
        <w:tc>
          <w:tcPr>
            <w:tcW w:w="1713" w:type="dxa"/>
            <w:tcBorders>
              <w:top w:val="nil"/>
              <w:left w:val="nil"/>
              <w:bottom w:val="single" w:sz="8" w:space="0" w:color="auto"/>
              <w:right w:val="single" w:sz="8" w:space="0" w:color="auto"/>
            </w:tcBorders>
            <w:shd w:val="clear" w:color="auto" w:fill="FABF8F" w:themeFill="accent6" w:themeFillTint="99"/>
            <w:vAlign w:val="center"/>
            <w:hideMark/>
          </w:tcPr>
          <w:p w14:paraId="10EE8C38"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 $              30,000 </w:t>
            </w:r>
          </w:p>
        </w:tc>
      </w:tr>
      <w:tr w:rsidR="009B7E53" w:rsidRPr="009B7E53" w14:paraId="4593B140" w14:textId="77777777" w:rsidTr="00F2176B">
        <w:trPr>
          <w:trHeight w:val="315"/>
        </w:trPr>
        <w:tc>
          <w:tcPr>
            <w:tcW w:w="1700" w:type="dxa"/>
            <w:vMerge/>
            <w:tcBorders>
              <w:top w:val="nil"/>
              <w:left w:val="single" w:sz="8" w:space="0" w:color="auto"/>
              <w:bottom w:val="nil"/>
              <w:right w:val="nil"/>
            </w:tcBorders>
            <w:vAlign w:val="center"/>
            <w:hideMark/>
          </w:tcPr>
          <w:p w14:paraId="71128382" w14:textId="77777777" w:rsidR="009B7E53" w:rsidRPr="009B7E53" w:rsidRDefault="009B7E53" w:rsidP="009B7E53">
            <w:pPr>
              <w:spacing w:after="0"/>
              <w:jc w:val="left"/>
              <w:rPr>
                <w:rFonts w:asciiTheme="majorHAnsi" w:hAnsiTheme="majorHAnsi" w:cstheme="majorHAnsi"/>
                <w:b/>
                <w:bCs/>
                <w:i/>
                <w:iCs/>
                <w:color w:val="000000"/>
                <w:szCs w:val="22"/>
                <w:lang w:val="en-US"/>
              </w:rPr>
            </w:pPr>
          </w:p>
        </w:tc>
        <w:tc>
          <w:tcPr>
            <w:tcW w:w="4227" w:type="dxa"/>
            <w:tcBorders>
              <w:top w:val="nil"/>
              <w:left w:val="single" w:sz="8" w:space="0" w:color="auto"/>
              <w:bottom w:val="single" w:sz="8" w:space="0" w:color="auto"/>
              <w:right w:val="single" w:sz="8" w:space="0" w:color="auto"/>
            </w:tcBorders>
            <w:shd w:val="clear" w:color="auto" w:fill="auto"/>
            <w:vAlign w:val="center"/>
            <w:hideMark/>
          </w:tcPr>
          <w:p w14:paraId="6E4C0B62" w14:textId="77777777" w:rsidR="009B7E53" w:rsidRPr="009B7E53" w:rsidRDefault="009B7E53" w:rsidP="009B7E53">
            <w:pPr>
              <w:spacing w:after="0"/>
              <w:jc w:val="left"/>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1.2.7 Conduct Technical consultation and implementation monitoring meetings (12 </w:t>
            </w:r>
            <w:proofErr w:type="gramStart"/>
            <w:r w:rsidRPr="009B7E53">
              <w:rPr>
                <w:rFonts w:asciiTheme="majorHAnsi" w:hAnsiTheme="majorHAnsi" w:cstheme="majorHAnsi"/>
                <w:color w:val="000000"/>
                <w:sz w:val="18"/>
                <w:szCs w:val="18"/>
                <w:lang w:val="en-US"/>
              </w:rPr>
              <w:t>meetings )</w:t>
            </w:r>
            <w:proofErr w:type="gramEnd"/>
          </w:p>
        </w:tc>
        <w:tc>
          <w:tcPr>
            <w:tcW w:w="1353" w:type="dxa"/>
            <w:tcBorders>
              <w:top w:val="nil"/>
              <w:left w:val="nil"/>
              <w:bottom w:val="single" w:sz="8" w:space="0" w:color="auto"/>
              <w:right w:val="single" w:sz="8" w:space="0" w:color="auto"/>
            </w:tcBorders>
            <w:shd w:val="clear" w:color="auto" w:fill="auto"/>
            <w:vAlign w:val="center"/>
            <w:hideMark/>
          </w:tcPr>
          <w:p w14:paraId="765DA3DD"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 $              900 </w:t>
            </w:r>
          </w:p>
        </w:tc>
        <w:tc>
          <w:tcPr>
            <w:tcW w:w="1620" w:type="dxa"/>
            <w:tcBorders>
              <w:top w:val="nil"/>
              <w:left w:val="nil"/>
              <w:bottom w:val="single" w:sz="8" w:space="0" w:color="auto"/>
              <w:right w:val="single" w:sz="8" w:space="0" w:color="auto"/>
            </w:tcBorders>
            <w:shd w:val="clear" w:color="auto" w:fill="auto"/>
            <w:vAlign w:val="center"/>
            <w:hideMark/>
          </w:tcPr>
          <w:p w14:paraId="01643978"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 $               900 </w:t>
            </w:r>
          </w:p>
        </w:tc>
        <w:tc>
          <w:tcPr>
            <w:tcW w:w="1762" w:type="dxa"/>
            <w:tcBorders>
              <w:top w:val="nil"/>
              <w:left w:val="nil"/>
              <w:bottom w:val="single" w:sz="8" w:space="0" w:color="auto"/>
              <w:right w:val="single" w:sz="8" w:space="0" w:color="auto"/>
            </w:tcBorders>
            <w:shd w:val="clear" w:color="auto" w:fill="auto"/>
            <w:vAlign w:val="center"/>
            <w:hideMark/>
          </w:tcPr>
          <w:p w14:paraId="7CFD5E85" w14:textId="77777777" w:rsidR="009B7E53" w:rsidRPr="009B7E53" w:rsidRDefault="009B7E53" w:rsidP="009B7E53">
            <w:pPr>
              <w:spacing w:after="0"/>
              <w:jc w:val="left"/>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UNDP/ DOS </w:t>
            </w:r>
          </w:p>
        </w:tc>
        <w:tc>
          <w:tcPr>
            <w:tcW w:w="821" w:type="dxa"/>
            <w:tcBorders>
              <w:top w:val="nil"/>
              <w:left w:val="nil"/>
              <w:bottom w:val="single" w:sz="8" w:space="0" w:color="auto"/>
              <w:right w:val="single" w:sz="8" w:space="0" w:color="auto"/>
            </w:tcBorders>
            <w:shd w:val="clear" w:color="auto" w:fill="auto"/>
            <w:vAlign w:val="center"/>
            <w:hideMark/>
          </w:tcPr>
          <w:p w14:paraId="1F2021C9"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w:t>
            </w:r>
          </w:p>
        </w:tc>
        <w:tc>
          <w:tcPr>
            <w:tcW w:w="2329" w:type="dxa"/>
            <w:gridSpan w:val="2"/>
            <w:tcBorders>
              <w:top w:val="single" w:sz="8" w:space="0" w:color="auto"/>
              <w:left w:val="nil"/>
              <w:bottom w:val="single" w:sz="8" w:space="0" w:color="auto"/>
              <w:right w:val="single" w:sz="8" w:space="0" w:color="000000"/>
            </w:tcBorders>
            <w:shd w:val="clear" w:color="auto" w:fill="auto"/>
            <w:vAlign w:val="center"/>
            <w:hideMark/>
          </w:tcPr>
          <w:p w14:paraId="2EBCD8A3" w14:textId="77777777" w:rsidR="009B7E53" w:rsidRPr="009B7E53" w:rsidRDefault="009B7E53" w:rsidP="009B7E53">
            <w:pPr>
              <w:spacing w:after="0"/>
              <w:jc w:val="center"/>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Meetings / National staff </w:t>
            </w:r>
          </w:p>
        </w:tc>
        <w:tc>
          <w:tcPr>
            <w:tcW w:w="1713" w:type="dxa"/>
            <w:tcBorders>
              <w:top w:val="nil"/>
              <w:left w:val="nil"/>
              <w:bottom w:val="single" w:sz="8" w:space="0" w:color="auto"/>
              <w:right w:val="single" w:sz="8" w:space="0" w:color="auto"/>
            </w:tcBorders>
            <w:shd w:val="clear" w:color="auto" w:fill="auto"/>
            <w:vAlign w:val="center"/>
            <w:hideMark/>
          </w:tcPr>
          <w:p w14:paraId="1DCFBD09"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 $                1,800 </w:t>
            </w:r>
          </w:p>
        </w:tc>
      </w:tr>
      <w:tr w:rsidR="009B7E53" w:rsidRPr="009B7E53" w14:paraId="1297342B" w14:textId="77777777" w:rsidTr="00F2176B">
        <w:trPr>
          <w:trHeight w:val="315"/>
        </w:trPr>
        <w:tc>
          <w:tcPr>
            <w:tcW w:w="1700" w:type="dxa"/>
            <w:vMerge/>
            <w:tcBorders>
              <w:top w:val="nil"/>
              <w:left w:val="single" w:sz="8" w:space="0" w:color="auto"/>
              <w:bottom w:val="nil"/>
              <w:right w:val="nil"/>
            </w:tcBorders>
            <w:vAlign w:val="center"/>
            <w:hideMark/>
          </w:tcPr>
          <w:p w14:paraId="4E03B9D1" w14:textId="77777777" w:rsidR="009B7E53" w:rsidRPr="009B7E53" w:rsidRDefault="009B7E53" w:rsidP="009B7E53">
            <w:pPr>
              <w:spacing w:after="0"/>
              <w:jc w:val="left"/>
              <w:rPr>
                <w:rFonts w:asciiTheme="majorHAnsi" w:hAnsiTheme="majorHAnsi" w:cstheme="majorHAnsi"/>
                <w:b/>
                <w:bCs/>
                <w:i/>
                <w:iCs/>
                <w:color w:val="000000"/>
                <w:szCs w:val="22"/>
                <w:lang w:val="en-US"/>
              </w:rPr>
            </w:pPr>
          </w:p>
        </w:tc>
        <w:tc>
          <w:tcPr>
            <w:tcW w:w="13825"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14:paraId="7FFC7165" w14:textId="77777777" w:rsidR="009B7E53" w:rsidRPr="009B7E53" w:rsidRDefault="009B7E53" w:rsidP="009B7E53">
            <w:pPr>
              <w:spacing w:after="0"/>
              <w:jc w:val="left"/>
              <w:rPr>
                <w:rFonts w:asciiTheme="majorHAnsi" w:hAnsiTheme="majorHAnsi" w:cstheme="majorHAnsi"/>
                <w:b/>
                <w:bCs/>
                <w:color w:val="000000"/>
                <w:sz w:val="18"/>
                <w:szCs w:val="18"/>
                <w:lang w:val="en-US"/>
              </w:rPr>
            </w:pPr>
            <w:r w:rsidRPr="009B7E53">
              <w:rPr>
                <w:rFonts w:asciiTheme="majorHAnsi" w:hAnsiTheme="majorHAnsi" w:cstheme="majorHAnsi"/>
                <w:b/>
                <w:bCs/>
                <w:color w:val="000000"/>
                <w:sz w:val="18"/>
                <w:szCs w:val="18"/>
                <w:lang w:val="en-US"/>
              </w:rPr>
              <w:t xml:space="preserve">1.3 </w:t>
            </w:r>
            <w:r w:rsidRPr="009B7E53">
              <w:rPr>
                <w:rFonts w:asciiTheme="majorHAnsi" w:hAnsiTheme="majorHAnsi" w:cstheme="majorHAnsi"/>
                <w:b/>
                <w:bCs/>
                <w:color w:val="000000"/>
                <w:szCs w:val="22"/>
                <w:lang w:val="en-US"/>
              </w:rPr>
              <w:t>A National Data Repository established and running at the Department of Statistics</w:t>
            </w:r>
          </w:p>
        </w:tc>
      </w:tr>
      <w:tr w:rsidR="009B7E53" w:rsidRPr="009B7E53" w14:paraId="269F9CEB" w14:textId="77777777" w:rsidTr="00F2176B">
        <w:trPr>
          <w:trHeight w:val="300"/>
        </w:trPr>
        <w:tc>
          <w:tcPr>
            <w:tcW w:w="1700" w:type="dxa"/>
            <w:vMerge/>
            <w:tcBorders>
              <w:top w:val="nil"/>
              <w:left w:val="single" w:sz="8" w:space="0" w:color="auto"/>
              <w:bottom w:val="nil"/>
              <w:right w:val="nil"/>
            </w:tcBorders>
            <w:vAlign w:val="center"/>
            <w:hideMark/>
          </w:tcPr>
          <w:p w14:paraId="4DB90E7E" w14:textId="77777777" w:rsidR="009B7E53" w:rsidRPr="009B7E53" w:rsidRDefault="009B7E53" w:rsidP="009B7E53">
            <w:pPr>
              <w:spacing w:after="0"/>
              <w:jc w:val="left"/>
              <w:rPr>
                <w:rFonts w:asciiTheme="majorHAnsi" w:hAnsiTheme="majorHAnsi" w:cstheme="majorHAnsi"/>
                <w:b/>
                <w:bCs/>
                <w:i/>
                <w:iCs/>
                <w:color w:val="000000"/>
                <w:szCs w:val="22"/>
                <w:lang w:val="en-US"/>
              </w:rPr>
            </w:pPr>
          </w:p>
        </w:tc>
        <w:tc>
          <w:tcPr>
            <w:tcW w:w="4227" w:type="dxa"/>
            <w:tcBorders>
              <w:top w:val="nil"/>
              <w:left w:val="single" w:sz="8" w:space="0" w:color="auto"/>
              <w:bottom w:val="single" w:sz="8" w:space="0" w:color="auto"/>
              <w:right w:val="single" w:sz="8" w:space="0" w:color="auto"/>
            </w:tcBorders>
            <w:shd w:val="clear" w:color="auto" w:fill="auto"/>
            <w:vAlign w:val="center"/>
            <w:hideMark/>
          </w:tcPr>
          <w:p w14:paraId="4F6DCC71" w14:textId="77777777" w:rsidR="009B7E53" w:rsidRPr="009B7E53" w:rsidRDefault="009B7E53" w:rsidP="009B7E53">
            <w:pPr>
              <w:spacing w:after="0"/>
              <w:jc w:val="left"/>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1.3.1 Design, install and test the Database Repository</w:t>
            </w:r>
          </w:p>
        </w:tc>
        <w:tc>
          <w:tcPr>
            <w:tcW w:w="1353" w:type="dxa"/>
            <w:tcBorders>
              <w:top w:val="nil"/>
              <w:left w:val="nil"/>
              <w:bottom w:val="single" w:sz="8" w:space="0" w:color="auto"/>
              <w:right w:val="single" w:sz="8" w:space="0" w:color="auto"/>
            </w:tcBorders>
            <w:shd w:val="clear" w:color="auto" w:fill="auto"/>
            <w:vAlign w:val="center"/>
            <w:hideMark/>
          </w:tcPr>
          <w:p w14:paraId="4248EEA1" w14:textId="77777777" w:rsidR="009B7E53" w:rsidRPr="009B7E53" w:rsidRDefault="009B7E53" w:rsidP="009B7E53">
            <w:pPr>
              <w:spacing w:after="0"/>
              <w:jc w:val="left"/>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 $         40,000 </w:t>
            </w:r>
          </w:p>
        </w:tc>
        <w:tc>
          <w:tcPr>
            <w:tcW w:w="1620" w:type="dxa"/>
            <w:tcBorders>
              <w:top w:val="nil"/>
              <w:left w:val="nil"/>
              <w:bottom w:val="single" w:sz="8" w:space="0" w:color="auto"/>
              <w:right w:val="single" w:sz="8" w:space="0" w:color="auto"/>
            </w:tcBorders>
            <w:shd w:val="clear" w:color="000000" w:fill="FFFFFF"/>
            <w:vAlign w:val="center"/>
            <w:hideMark/>
          </w:tcPr>
          <w:p w14:paraId="02F77FB1" w14:textId="77777777" w:rsidR="009B7E53" w:rsidRPr="009B7E53" w:rsidRDefault="009B7E53" w:rsidP="009B7E53">
            <w:pPr>
              <w:spacing w:after="0"/>
              <w:jc w:val="right"/>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$100,000 </w:t>
            </w:r>
          </w:p>
        </w:tc>
        <w:tc>
          <w:tcPr>
            <w:tcW w:w="1762" w:type="dxa"/>
            <w:tcBorders>
              <w:top w:val="nil"/>
              <w:left w:val="nil"/>
              <w:bottom w:val="single" w:sz="8" w:space="0" w:color="auto"/>
              <w:right w:val="single" w:sz="8" w:space="0" w:color="auto"/>
            </w:tcBorders>
            <w:shd w:val="clear" w:color="000000" w:fill="FFFFFF"/>
            <w:vAlign w:val="center"/>
            <w:hideMark/>
          </w:tcPr>
          <w:p w14:paraId="6BEA5DAC" w14:textId="77777777" w:rsidR="009B7E53" w:rsidRPr="009B7E53" w:rsidRDefault="009B7E53" w:rsidP="009B7E53">
            <w:pPr>
              <w:spacing w:after="0"/>
              <w:jc w:val="left"/>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UNDP/ DOS </w:t>
            </w:r>
          </w:p>
        </w:tc>
        <w:tc>
          <w:tcPr>
            <w:tcW w:w="821" w:type="dxa"/>
            <w:tcBorders>
              <w:top w:val="nil"/>
              <w:left w:val="nil"/>
              <w:bottom w:val="single" w:sz="8" w:space="0" w:color="auto"/>
              <w:right w:val="single" w:sz="8" w:space="0" w:color="auto"/>
            </w:tcBorders>
            <w:shd w:val="clear" w:color="000000" w:fill="FFFFFF"/>
            <w:vAlign w:val="center"/>
            <w:hideMark/>
          </w:tcPr>
          <w:p w14:paraId="19188E6B" w14:textId="77777777" w:rsidR="009B7E53" w:rsidRPr="009B7E53" w:rsidRDefault="009B7E53" w:rsidP="009B7E53">
            <w:pPr>
              <w:spacing w:after="0"/>
              <w:jc w:val="left"/>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w:t>
            </w:r>
          </w:p>
        </w:tc>
        <w:tc>
          <w:tcPr>
            <w:tcW w:w="2329" w:type="dxa"/>
            <w:gridSpan w:val="2"/>
            <w:tcBorders>
              <w:top w:val="single" w:sz="8" w:space="0" w:color="auto"/>
              <w:left w:val="nil"/>
              <w:bottom w:val="single" w:sz="8" w:space="0" w:color="auto"/>
              <w:right w:val="single" w:sz="8" w:space="0" w:color="000000"/>
            </w:tcBorders>
            <w:shd w:val="clear" w:color="000000" w:fill="FFFFFF"/>
            <w:vAlign w:val="center"/>
            <w:hideMark/>
          </w:tcPr>
          <w:p w14:paraId="5E1C5DE2" w14:textId="77777777" w:rsidR="009B7E53" w:rsidRPr="009B7E53" w:rsidRDefault="009B7E53" w:rsidP="009B7E53">
            <w:pPr>
              <w:spacing w:after="0"/>
              <w:jc w:val="center"/>
              <w:rPr>
                <w:rFonts w:asciiTheme="majorHAnsi" w:hAnsiTheme="majorHAnsi" w:cstheme="majorHAnsi"/>
                <w:color w:val="000000"/>
                <w:sz w:val="18"/>
                <w:szCs w:val="18"/>
                <w:lang w:val="en-US"/>
              </w:rPr>
            </w:pPr>
            <w:proofErr w:type="spellStart"/>
            <w:r w:rsidRPr="009B7E53">
              <w:rPr>
                <w:rFonts w:asciiTheme="majorHAnsi" w:hAnsiTheme="majorHAnsi" w:cstheme="majorHAnsi"/>
                <w:color w:val="000000"/>
                <w:sz w:val="18"/>
                <w:szCs w:val="18"/>
                <w:lang w:val="en-US"/>
              </w:rPr>
              <w:t>Internat.</w:t>
            </w:r>
            <w:proofErr w:type="spellEnd"/>
            <w:r w:rsidRPr="009B7E53">
              <w:rPr>
                <w:rFonts w:asciiTheme="majorHAnsi" w:hAnsiTheme="majorHAnsi" w:cstheme="majorHAnsi"/>
                <w:color w:val="000000"/>
                <w:sz w:val="18"/>
                <w:szCs w:val="18"/>
                <w:lang w:val="en-US"/>
              </w:rPr>
              <w:t xml:space="preserve"> Consult</w:t>
            </w:r>
          </w:p>
        </w:tc>
        <w:tc>
          <w:tcPr>
            <w:tcW w:w="1713" w:type="dxa"/>
            <w:tcBorders>
              <w:top w:val="nil"/>
              <w:left w:val="nil"/>
              <w:bottom w:val="single" w:sz="8" w:space="0" w:color="auto"/>
              <w:right w:val="single" w:sz="8" w:space="0" w:color="auto"/>
            </w:tcBorders>
            <w:shd w:val="clear" w:color="000000" w:fill="FFFFFF"/>
            <w:vAlign w:val="center"/>
            <w:hideMark/>
          </w:tcPr>
          <w:p w14:paraId="014A9E18"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 $            140,000 </w:t>
            </w:r>
          </w:p>
        </w:tc>
      </w:tr>
      <w:tr w:rsidR="009B7E53" w:rsidRPr="009B7E53" w14:paraId="09C69738" w14:textId="77777777" w:rsidTr="00F2176B">
        <w:trPr>
          <w:trHeight w:val="300"/>
        </w:trPr>
        <w:tc>
          <w:tcPr>
            <w:tcW w:w="1700" w:type="dxa"/>
            <w:vMerge/>
            <w:tcBorders>
              <w:top w:val="nil"/>
              <w:left w:val="single" w:sz="8" w:space="0" w:color="auto"/>
              <w:bottom w:val="nil"/>
              <w:right w:val="nil"/>
            </w:tcBorders>
            <w:vAlign w:val="center"/>
            <w:hideMark/>
          </w:tcPr>
          <w:p w14:paraId="54539E91" w14:textId="77777777" w:rsidR="009B7E53" w:rsidRPr="009B7E53" w:rsidRDefault="009B7E53" w:rsidP="009B7E53">
            <w:pPr>
              <w:spacing w:after="0"/>
              <w:jc w:val="left"/>
              <w:rPr>
                <w:rFonts w:asciiTheme="majorHAnsi" w:hAnsiTheme="majorHAnsi" w:cstheme="majorHAnsi"/>
                <w:b/>
                <w:bCs/>
                <w:i/>
                <w:iCs/>
                <w:color w:val="000000"/>
                <w:szCs w:val="22"/>
                <w:lang w:val="en-US"/>
              </w:rPr>
            </w:pPr>
          </w:p>
        </w:tc>
        <w:tc>
          <w:tcPr>
            <w:tcW w:w="4227" w:type="dxa"/>
            <w:tcBorders>
              <w:top w:val="double" w:sz="6" w:space="0" w:color="3F3F3F"/>
              <w:left w:val="single" w:sz="8" w:space="0" w:color="auto"/>
              <w:bottom w:val="double" w:sz="6" w:space="0" w:color="3F3F3F"/>
              <w:right w:val="double" w:sz="6" w:space="0" w:color="3F3F3F"/>
            </w:tcBorders>
            <w:shd w:val="clear" w:color="000000" w:fill="FFFFFF"/>
            <w:vAlign w:val="center"/>
            <w:hideMark/>
          </w:tcPr>
          <w:p w14:paraId="26F6F2B0" w14:textId="77777777" w:rsidR="009B7E53" w:rsidRPr="009B7E53" w:rsidRDefault="009B7E53" w:rsidP="009B7E53">
            <w:pPr>
              <w:spacing w:after="0"/>
              <w:jc w:val="left"/>
              <w:rPr>
                <w:rFonts w:asciiTheme="majorHAnsi" w:hAnsiTheme="majorHAnsi" w:cstheme="majorHAnsi"/>
                <w:color w:val="000000"/>
                <w:szCs w:val="22"/>
                <w:lang w:val="en-US"/>
              </w:rPr>
            </w:pPr>
            <w:r w:rsidRPr="009B7E53">
              <w:rPr>
                <w:rFonts w:asciiTheme="majorHAnsi" w:hAnsiTheme="majorHAnsi" w:cstheme="majorHAnsi"/>
                <w:color w:val="000000"/>
                <w:szCs w:val="22"/>
                <w:lang w:val="en-US"/>
              </w:rPr>
              <w:t xml:space="preserve">1.3.2 Designing an </w:t>
            </w:r>
            <w:proofErr w:type="gramStart"/>
            <w:r w:rsidRPr="009B7E53">
              <w:rPr>
                <w:rFonts w:asciiTheme="majorHAnsi" w:hAnsiTheme="majorHAnsi" w:cstheme="majorHAnsi"/>
                <w:color w:val="000000"/>
                <w:szCs w:val="22"/>
                <w:lang w:val="en-US"/>
              </w:rPr>
              <w:t>SDGs  Dashboard</w:t>
            </w:r>
            <w:proofErr w:type="gramEnd"/>
            <w:r w:rsidRPr="009B7E53">
              <w:rPr>
                <w:rFonts w:asciiTheme="majorHAnsi" w:hAnsiTheme="majorHAnsi" w:cstheme="majorHAnsi"/>
                <w:color w:val="000000"/>
                <w:szCs w:val="22"/>
                <w:lang w:val="en-US"/>
              </w:rPr>
              <w:t xml:space="preserve">  </w:t>
            </w:r>
          </w:p>
        </w:tc>
        <w:tc>
          <w:tcPr>
            <w:tcW w:w="1353" w:type="dxa"/>
            <w:tcBorders>
              <w:top w:val="nil"/>
              <w:left w:val="nil"/>
              <w:bottom w:val="single" w:sz="8" w:space="0" w:color="auto"/>
              <w:right w:val="single" w:sz="8" w:space="0" w:color="auto"/>
            </w:tcBorders>
            <w:shd w:val="clear" w:color="auto" w:fill="auto"/>
            <w:vAlign w:val="center"/>
            <w:hideMark/>
          </w:tcPr>
          <w:p w14:paraId="6AC9092D"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 $                -   </w:t>
            </w:r>
          </w:p>
        </w:tc>
        <w:tc>
          <w:tcPr>
            <w:tcW w:w="1620" w:type="dxa"/>
            <w:tcBorders>
              <w:top w:val="nil"/>
              <w:left w:val="nil"/>
              <w:bottom w:val="single" w:sz="8" w:space="0" w:color="auto"/>
              <w:right w:val="single" w:sz="8" w:space="0" w:color="auto"/>
            </w:tcBorders>
            <w:shd w:val="clear" w:color="auto" w:fill="auto"/>
            <w:vAlign w:val="center"/>
            <w:hideMark/>
          </w:tcPr>
          <w:p w14:paraId="3D71E8E0"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 $          10,000 </w:t>
            </w:r>
          </w:p>
        </w:tc>
        <w:tc>
          <w:tcPr>
            <w:tcW w:w="1762" w:type="dxa"/>
            <w:tcBorders>
              <w:top w:val="nil"/>
              <w:left w:val="nil"/>
              <w:bottom w:val="single" w:sz="8" w:space="0" w:color="auto"/>
              <w:right w:val="single" w:sz="8" w:space="0" w:color="auto"/>
            </w:tcBorders>
            <w:shd w:val="clear" w:color="auto" w:fill="auto"/>
            <w:vAlign w:val="center"/>
            <w:hideMark/>
          </w:tcPr>
          <w:p w14:paraId="55FFB802"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UNDP/ DOS </w:t>
            </w:r>
          </w:p>
        </w:tc>
        <w:tc>
          <w:tcPr>
            <w:tcW w:w="821" w:type="dxa"/>
            <w:tcBorders>
              <w:top w:val="nil"/>
              <w:left w:val="nil"/>
              <w:bottom w:val="single" w:sz="8" w:space="0" w:color="auto"/>
              <w:right w:val="single" w:sz="8" w:space="0" w:color="auto"/>
            </w:tcBorders>
            <w:shd w:val="clear" w:color="auto" w:fill="auto"/>
            <w:vAlign w:val="center"/>
            <w:hideMark/>
          </w:tcPr>
          <w:p w14:paraId="4E430E60"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w:t>
            </w:r>
          </w:p>
        </w:tc>
        <w:tc>
          <w:tcPr>
            <w:tcW w:w="2329" w:type="dxa"/>
            <w:gridSpan w:val="2"/>
            <w:tcBorders>
              <w:top w:val="single" w:sz="8" w:space="0" w:color="auto"/>
              <w:left w:val="nil"/>
              <w:bottom w:val="single" w:sz="8" w:space="0" w:color="auto"/>
              <w:right w:val="single" w:sz="8" w:space="0" w:color="000000"/>
            </w:tcBorders>
            <w:shd w:val="clear" w:color="auto" w:fill="auto"/>
            <w:vAlign w:val="center"/>
            <w:hideMark/>
          </w:tcPr>
          <w:p w14:paraId="7D8B570E" w14:textId="77777777" w:rsidR="009B7E53" w:rsidRPr="009B7E53" w:rsidRDefault="009B7E53" w:rsidP="009B7E53">
            <w:pPr>
              <w:spacing w:after="0"/>
              <w:jc w:val="center"/>
              <w:rPr>
                <w:rFonts w:asciiTheme="majorHAnsi" w:hAnsiTheme="majorHAnsi" w:cstheme="majorHAnsi"/>
                <w:color w:val="000000"/>
                <w:sz w:val="18"/>
                <w:szCs w:val="18"/>
                <w:lang w:val="en-US"/>
              </w:rPr>
            </w:pPr>
            <w:proofErr w:type="spellStart"/>
            <w:r w:rsidRPr="009B7E53">
              <w:rPr>
                <w:rFonts w:asciiTheme="majorHAnsi" w:hAnsiTheme="majorHAnsi" w:cstheme="majorHAnsi"/>
                <w:color w:val="000000"/>
                <w:sz w:val="18"/>
                <w:szCs w:val="18"/>
                <w:lang w:val="en-US"/>
              </w:rPr>
              <w:t>Internat.</w:t>
            </w:r>
            <w:proofErr w:type="spellEnd"/>
            <w:r w:rsidRPr="009B7E53">
              <w:rPr>
                <w:rFonts w:asciiTheme="majorHAnsi" w:hAnsiTheme="majorHAnsi" w:cstheme="majorHAnsi"/>
                <w:color w:val="000000"/>
                <w:sz w:val="18"/>
                <w:szCs w:val="18"/>
                <w:lang w:val="en-US"/>
              </w:rPr>
              <w:t xml:space="preserve"> Consult</w:t>
            </w:r>
          </w:p>
        </w:tc>
        <w:tc>
          <w:tcPr>
            <w:tcW w:w="1713" w:type="dxa"/>
            <w:tcBorders>
              <w:top w:val="nil"/>
              <w:left w:val="nil"/>
              <w:bottom w:val="single" w:sz="8" w:space="0" w:color="auto"/>
              <w:right w:val="single" w:sz="8" w:space="0" w:color="auto"/>
            </w:tcBorders>
            <w:shd w:val="clear" w:color="auto" w:fill="auto"/>
            <w:vAlign w:val="center"/>
            <w:hideMark/>
          </w:tcPr>
          <w:p w14:paraId="6597C0A6"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 $              10,000 </w:t>
            </w:r>
          </w:p>
        </w:tc>
      </w:tr>
      <w:tr w:rsidR="009B7E53" w:rsidRPr="009B7E53" w14:paraId="44A7B092" w14:textId="77777777" w:rsidTr="00F2176B">
        <w:trPr>
          <w:trHeight w:val="600"/>
        </w:trPr>
        <w:tc>
          <w:tcPr>
            <w:tcW w:w="1700" w:type="dxa"/>
            <w:vMerge/>
            <w:tcBorders>
              <w:top w:val="nil"/>
              <w:left w:val="single" w:sz="8" w:space="0" w:color="auto"/>
              <w:bottom w:val="nil"/>
              <w:right w:val="nil"/>
            </w:tcBorders>
            <w:vAlign w:val="center"/>
            <w:hideMark/>
          </w:tcPr>
          <w:p w14:paraId="22A3FCF0" w14:textId="77777777" w:rsidR="009B7E53" w:rsidRPr="009B7E53" w:rsidRDefault="009B7E53" w:rsidP="009B7E53">
            <w:pPr>
              <w:spacing w:after="0"/>
              <w:jc w:val="left"/>
              <w:rPr>
                <w:rFonts w:asciiTheme="majorHAnsi" w:hAnsiTheme="majorHAnsi" w:cstheme="majorHAnsi"/>
                <w:b/>
                <w:bCs/>
                <w:i/>
                <w:iCs/>
                <w:color w:val="000000"/>
                <w:szCs w:val="22"/>
                <w:lang w:val="en-US"/>
              </w:rPr>
            </w:pPr>
          </w:p>
        </w:tc>
        <w:tc>
          <w:tcPr>
            <w:tcW w:w="4227" w:type="dxa"/>
            <w:tcBorders>
              <w:top w:val="nil"/>
              <w:left w:val="single" w:sz="8" w:space="0" w:color="auto"/>
              <w:bottom w:val="single" w:sz="8" w:space="0" w:color="auto"/>
              <w:right w:val="single" w:sz="8" w:space="0" w:color="auto"/>
            </w:tcBorders>
            <w:shd w:val="clear" w:color="auto" w:fill="auto"/>
            <w:vAlign w:val="center"/>
            <w:hideMark/>
          </w:tcPr>
          <w:p w14:paraId="082B4281" w14:textId="4A8BC125" w:rsidR="009B7E53" w:rsidRPr="009B7E53" w:rsidRDefault="009B7E53" w:rsidP="009B7E53">
            <w:pPr>
              <w:spacing w:after="0"/>
              <w:jc w:val="left"/>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1.3.3 Conduct Technical training for the Data Management Directorate &amp; Jordan </w:t>
            </w:r>
            <w:r w:rsidR="00047D0F" w:rsidRPr="009B7E53">
              <w:rPr>
                <w:rFonts w:asciiTheme="majorHAnsi" w:hAnsiTheme="majorHAnsi" w:cstheme="majorHAnsi"/>
                <w:color w:val="000000"/>
                <w:sz w:val="18"/>
                <w:szCs w:val="18"/>
                <w:lang w:val="en-US"/>
              </w:rPr>
              <w:t>Statistics</w:t>
            </w:r>
            <w:r w:rsidRPr="009B7E53">
              <w:rPr>
                <w:rFonts w:asciiTheme="majorHAnsi" w:hAnsiTheme="majorHAnsi" w:cstheme="majorHAnsi"/>
                <w:color w:val="000000"/>
                <w:sz w:val="18"/>
                <w:szCs w:val="18"/>
                <w:lang w:val="en-US"/>
              </w:rPr>
              <w:t xml:space="preserve"> Training Center on the installation and maintenance of the data system (5 Trainings/ 15,000 </w:t>
            </w:r>
            <w:proofErr w:type="gramStart"/>
            <w:r w:rsidRPr="009B7E53">
              <w:rPr>
                <w:rFonts w:asciiTheme="majorHAnsi" w:hAnsiTheme="majorHAnsi" w:cstheme="majorHAnsi"/>
                <w:color w:val="000000"/>
                <w:sz w:val="18"/>
                <w:szCs w:val="18"/>
                <w:lang w:val="en-US"/>
              </w:rPr>
              <w:t>USD )</w:t>
            </w:r>
            <w:proofErr w:type="gramEnd"/>
          </w:p>
        </w:tc>
        <w:tc>
          <w:tcPr>
            <w:tcW w:w="1353" w:type="dxa"/>
            <w:tcBorders>
              <w:top w:val="nil"/>
              <w:left w:val="nil"/>
              <w:bottom w:val="single" w:sz="8" w:space="0" w:color="auto"/>
              <w:right w:val="single" w:sz="8" w:space="0" w:color="auto"/>
            </w:tcBorders>
            <w:shd w:val="clear" w:color="auto" w:fill="auto"/>
            <w:vAlign w:val="center"/>
            <w:hideMark/>
          </w:tcPr>
          <w:p w14:paraId="7EA314FE" w14:textId="77777777" w:rsidR="009B7E53" w:rsidRPr="009B7E53" w:rsidRDefault="009B7E53" w:rsidP="009B7E53">
            <w:pPr>
              <w:spacing w:after="0"/>
              <w:jc w:val="left"/>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 $         30,000 </w:t>
            </w:r>
          </w:p>
        </w:tc>
        <w:tc>
          <w:tcPr>
            <w:tcW w:w="1620" w:type="dxa"/>
            <w:tcBorders>
              <w:top w:val="nil"/>
              <w:left w:val="nil"/>
              <w:bottom w:val="single" w:sz="8" w:space="0" w:color="auto"/>
              <w:right w:val="single" w:sz="8" w:space="0" w:color="auto"/>
            </w:tcBorders>
            <w:shd w:val="clear" w:color="auto" w:fill="auto"/>
            <w:vAlign w:val="center"/>
            <w:hideMark/>
          </w:tcPr>
          <w:p w14:paraId="51695513" w14:textId="77777777" w:rsidR="009B7E53" w:rsidRPr="009B7E53" w:rsidRDefault="009B7E53" w:rsidP="009B7E53">
            <w:pPr>
              <w:spacing w:after="0"/>
              <w:jc w:val="left"/>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 $          45,000 </w:t>
            </w:r>
          </w:p>
        </w:tc>
        <w:tc>
          <w:tcPr>
            <w:tcW w:w="1762" w:type="dxa"/>
            <w:tcBorders>
              <w:top w:val="nil"/>
              <w:left w:val="nil"/>
              <w:bottom w:val="single" w:sz="8" w:space="0" w:color="auto"/>
              <w:right w:val="single" w:sz="8" w:space="0" w:color="auto"/>
            </w:tcBorders>
            <w:shd w:val="clear" w:color="000000" w:fill="FFFFFF"/>
            <w:vAlign w:val="center"/>
            <w:hideMark/>
          </w:tcPr>
          <w:p w14:paraId="50F19D08"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UNDP/ DOS </w:t>
            </w:r>
          </w:p>
        </w:tc>
        <w:tc>
          <w:tcPr>
            <w:tcW w:w="821" w:type="dxa"/>
            <w:tcBorders>
              <w:top w:val="nil"/>
              <w:left w:val="nil"/>
              <w:bottom w:val="single" w:sz="8" w:space="0" w:color="auto"/>
              <w:right w:val="single" w:sz="8" w:space="0" w:color="auto"/>
            </w:tcBorders>
            <w:shd w:val="clear" w:color="000000" w:fill="FFFFFF"/>
            <w:vAlign w:val="center"/>
            <w:hideMark/>
          </w:tcPr>
          <w:p w14:paraId="602221A8"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w:t>
            </w:r>
          </w:p>
        </w:tc>
        <w:tc>
          <w:tcPr>
            <w:tcW w:w="2329" w:type="dxa"/>
            <w:gridSpan w:val="2"/>
            <w:tcBorders>
              <w:top w:val="single" w:sz="8" w:space="0" w:color="auto"/>
              <w:left w:val="nil"/>
              <w:bottom w:val="single" w:sz="8" w:space="0" w:color="auto"/>
              <w:right w:val="single" w:sz="8" w:space="0" w:color="000000"/>
            </w:tcBorders>
            <w:shd w:val="clear" w:color="000000" w:fill="FFFFFF"/>
            <w:vAlign w:val="center"/>
            <w:hideMark/>
          </w:tcPr>
          <w:p w14:paraId="18721D80" w14:textId="77777777" w:rsidR="009B7E53" w:rsidRPr="009B7E53" w:rsidRDefault="009B7E53" w:rsidP="009B7E53">
            <w:pPr>
              <w:spacing w:after="0"/>
              <w:jc w:val="center"/>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Intern Consult.</w:t>
            </w:r>
          </w:p>
        </w:tc>
        <w:tc>
          <w:tcPr>
            <w:tcW w:w="1713" w:type="dxa"/>
            <w:tcBorders>
              <w:top w:val="nil"/>
              <w:left w:val="nil"/>
              <w:bottom w:val="single" w:sz="8" w:space="0" w:color="auto"/>
              <w:right w:val="single" w:sz="8" w:space="0" w:color="auto"/>
            </w:tcBorders>
            <w:shd w:val="clear" w:color="000000" w:fill="FFFFFF"/>
            <w:vAlign w:val="center"/>
            <w:hideMark/>
          </w:tcPr>
          <w:p w14:paraId="6CE26774"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 $              75,000 </w:t>
            </w:r>
          </w:p>
        </w:tc>
      </w:tr>
      <w:tr w:rsidR="009B7E53" w:rsidRPr="009B7E53" w14:paraId="07958859" w14:textId="77777777" w:rsidTr="00F2176B">
        <w:trPr>
          <w:trHeight w:val="435"/>
        </w:trPr>
        <w:tc>
          <w:tcPr>
            <w:tcW w:w="1700" w:type="dxa"/>
            <w:vMerge/>
            <w:tcBorders>
              <w:top w:val="nil"/>
              <w:left w:val="single" w:sz="8" w:space="0" w:color="auto"/>
              <w:bottom w:val="nil"/>
              <w:right w:val="nil"/>
            </w:tcBorders>
            <w:vAlign w:val="center"/>
            <w:hideMark/>
          </w:tcPr>
          <w:p w14:paraId="702DAC60" w14:textId="77777777" w:rsidR="009B7E53" w:rsidRPr="009B7E53" w:rsidRDefault="009B7E53" w:rsidP="009B7E53">
            <w:pPr>
              <w:spacing w:after="0"/>
              <w:jc w:val="left"/>
              <w:rPr>
                <w:rFonts w:asciiTheme="majorHAnsi" w:hAnsiTheme="majorHAnsi" w:cstheme="majorHAnsi"/>
                <w:b/>
                <w:bCs/>
                <w:i/>
                <w:iCs/>
                <w:color w:val="000000"/>
                <w:szCs w:val="22"/>
                <w:lang w:val="en-US"/>
              </w:rPr>
            </w:pPr>
          </w:p>
        </w:tc>
        <w:tc>
          <w:tcPr>
            <w:tcW w:w="4227" w:type="dxa"/>
            <w:tcBorders>
              <w:top w:val="nil"/>
              <w:left w:val="single" w:sz="8" w:space="0" w:color="auto"/>
              <w:bottom w:val="single" w:sz="8" w:space="0" w:color="auto"/>
              <w:right w:val="single" w:sz="8" w:space="0" w:color="auto"/>
            </w:tcBorders>
            <w:shd w:val="clear" w:color="auto" w:fill="auto"/>
            <w:vAlign w:val="center"/>
            <w:hideMark/>
          </w:tcPr>
          <w:p w14:paraId="233AC8D3" w14:textId="77777777" w:rsidR="009B7E53" w:rsidRPr="009B7E53" w:rsidRDefault="009B7E53" w:rsidP="009B7E53">
            <w:pPr>
              <w:spacing w:after="0"/>
              <w:jc w:val="left"/>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1.3.4 Conduct Technical consultation and implementation monitoring meetings (10 </w:t>
            </w:r>
            <w:proofErr w:type="gramStart"/>
            <w:r w:rsidRPr="009B7E53">
              <w:rPr>
                <w:rFonts w:asciiTheme="majorHAnsi" w:hAnsiTheme="majorHAnsi" w:cstheme="majorHAnsi"/>
                <w:color w:val="000000"/>
                <w:sz w:val="18"/>
                <w:szCs w:val="18"/>
                <w:lang w:val="en-US"/>
              </w:rPr>
              <w:t>meetings )</w:t>
            </w:r>
            <w:proofErr w:type="gramEnd"/>
          </w:p>
        </w:tc>
        <w:tc>
          <w:tcPr>
            <w:tcW w:w="1353" w:type="dxa"/>
            <w:tcBorders>
              <w:top w:val="nil"/>
              <w:left w:val="nil"/>
              <w:bottom w:val="single" w:sz="8" w:space="0" w:color="auto"/>
              <w:right w:val="single" w:sz="8" w:space="0" w:color="auto"/>
            </w:tcBorders>
            <w:shd w:val="clear" w:color="auto" w:fill="auto"/>
            <w:vAlign w:val="center"/>
            <w:hideMark/>
          </w:tcPr>
          <w:p w14:paraId="21371A80" w14:textId="77777777" w:rsidR="009B7E53" w:rsidRPr="009B7E53" w:rsidRDefault="009B7E53" w:rsidP="009B7E53">
            <w:pPr>
              <w:spacing w:after="0"/>
              <w:jc w:val="left"/>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 $              600 </w:t>
            </w:r>
          </w:p>
        </w:tc>
        <w:tc>
          <w:tcPr>
            <w:tcW w:w="1620" w:type="dxa"/>
            <w:tcBorders>
              <w:top w:val="nil"/>
              <w:left w:val="nil"/>
              <w:bottom w:val="single" w:sz="8" w:space="0" w:color="auto"/>
              <w:right w:val="single" w:sz="8" w:space="0" w:color="auto"/>
            </w:tcBorders>
            <w:shd w:val="clear" w:color="auto" w:fill="auto"/>
            <w:vAlign w:val="center"/>
            <w:hideMark/>
          </w:tcPr>
          <w:p w14:paraId="5A005DCA" w14:textId="77777777" w:rsidR="009B7E53" w:rsidRPr="009B7E53" w:rsidRDefault="009B7E53" w:rsidP="009B7E53">
            <w:pPr>
              <w:spacing w:after="0"/>
              <w:jc w:val="left"/>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 $               900 </w:t>
            </w:r>
          </w:p>
        </w:tc>
        <w:tc>
          <w:tcPr>
            <w:tcW w:w="1762" w:type="dxa"/>
            <w:tcBorders>
              <w:top w:val="nil"/>
              <w:left w:val="nil"/>
              <w:bottom w:val="single" w:sz="8" w:space="0" w:color="auto"/>
              <w:right w:val="single" w:sz="8" w:space="0" w:color="auto"/>
            </w:tcBorders>
            <w:shd w:val="clear" w:color="000000" w:fill="FFFFFF"/>
            <w:vAlign w:val="center"/>
            <w:hideMark/>
          </w:tcPr>
          <w:p w14:paraId="5B1AFE8D"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UNDP/ DOS</w:t>
            </w:r>
          </w:p>
        </w:tc>
        <w:tc>
          <w:tcPr>
            <w:tcW w:w="821" w:type="dxa"/>
            <w:tcBorders>
              <w:top w:val="nil"/>
              <w:left w:val="nil"/>
              <w:bottom w:val="single" w:sz="8" w:space="0" w:color="auto"/>
              <w:right w:val="single" w:sz="8" w:space="0" w:color="auto"/>
            </w:tcBorders>
            <w:shd w:val="clear" w:color="000000" w:fill="FFFFFF"/>
            <w:vAlign w:val="center"/>
            <w:hideMark/>
          </w:tcPr>
          <w:p w14:paraId="35A43DD7"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w:t>
            </w:r>
          </w:p>
        </w:tc>
        <w:tc>
          <w:tcPr>
            <w:tcW w:w="2329" w:type="dxa"/>
            <w:gridSpan w:val="2"/>
            <w:tcBorders>
              <w:top w:val="single" w:sz="8" w:space="0" w:color="auto"/>
              <w:left w:val="nil"/>
              <w:bottom w:val="single" w:sz="8" w:space="0" w:color="auto"/>
              <w:right w:val="single" w:sz="8" w:space="0" w:color="000000"/>
            </w:tcBorders>
            <w:shd w:val="clear" w:color="000000" w:fill="FFFFFF"/>
            <w:vAlign w:val="center"/>
            <w:hideMark/>
          </w:tcPr>
          <w:p w14:paraId="78E53A0B" w14:textId="77777777" w:rsidR="009B7E53" w:rsidRPr="009B7E53" w:rsidRDefault="009B7E53" w:rsidP="009B7E53">
            <w:pPr>
              <w:spacing w:after="0"/>
              <w:jc w:val="center"/>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Meetings / National Staff</w:t>
            </w:r>
          </w:p>
        </w:tc>
        <w:tc>
          <w:tcPr>
            <w:tcW w:w="1713" w:type="dxa"/>
            <w:tcBorders>
              <w:top w:val="nil"/>
              <w:left w:val="nil"/>
              <w:bottom w:val="single" w:sz="8" w:space="0" w:color="auto"/>
              <w:right w:val="single" w:sz="8" w:space="0" w:color="auto"/>
            </w:tcBorders>
            <w:shd w:val="clear" w:color="000000" w:fill="FFFFFF"/>
            <w:vAlign w:val="center"/>
            <w:hideMark/>
          </w:tcPr>
          <w:p w14:paraId="0CF0A924"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 $                1,500 </w:t>
            </w:r>
          </w:p>
        </w:tc>
      </w:tr>
      <w:tr w:rsidR="009B7E53" w:rsidRPr="009B7E53" w14:paraId="0484579F" w14:textId="77777777" w:rsidTr="00F2176B">
        <w:trPr>
          <w:trHeight w:val="435"/>
        </w:trPr>
        <w:tc>
          <w:tcPr>
            <w:tcW w:w="1700" w:type="dxa"/>
            <w:tcBorders>
              <w:top w:val="nil"/>
              <w:left w:val="single" w:sz="8" w:space="0" w:color="auto"/>
              <w:bottom w:val="nil"/>
              <w:right w:val="nil"/>
            </w:tcBorders>
            <w:shd w:val="clear" w:color="auto" w:fill="auto"/>
            <w:vAlign w:val="center"/>
            <w:hideMark/>
          </w:tcPr>
          <w:p w14:paraId="0E9C6FA3" w14:textId="77777777" w:rsidR="009B7E53" w:rsidRPr="009B7E53" w:rsidRDefault="009B7E53" w:rsidP="009B7E53">
            <w:pPr>
              <w:spacing w:after="0"/>
              <w:jc w:val="center"/>
              <w:rPr>
                <w:rFonts w:asciiTheme="majorHAnsi" w:hAnsiTheme="majorHAnsi" w:cstheme="majorHAnsi"/>
                <w:b/>
                <w:bCs/>
                <w:i/>
                <w:iCs/>
                <w:color w:val="000000"/>
                <w:szCs w:val="22"/>
                <w:lang w:val="en-US"/>
              </w:rPr>
            </w:pPr>
            <w:r w:rsidRPr="009B7E53">
              <w:rPr>
                <w:rFonts w:asciiTheme="majorHAnsi" w:hAnsiTheme="majorHAnsi" w:cstheme="majorHAnsi"/>
                <w:b/>
                <w:bCs/>
                <w:i/>
                <w:iCs/>
                <w:color w:val="000000"/>
                <w:szCs w:val="22"/>
                <w:lang w:val="en-US"/>
              </w:rPr>
              <w:t> </w:t>
            </w:r>
          </w:p>
        </w:tc>
        <w:tc>
          <w:tcPr>
            <w:tcW w:w="4227" w:type="dxa"/>
            <w:tcBorders>
              <w:top w:val="nil"/>
              <w:left w:val="single" w:sz="8" w:space="0" w:color="auto"/>
              <w:bottom w:val="single" w:sz="8" w:space="0" w:color="auto"/>
              <w:right w:val="single" w:sz="8" w:space="0" w:color="auto"/>
            </w:tcBorders>
            <w:shd w:val="clear" w:color="auto" w:fill="auto"/>
            <w:vAlign w:val="center"/>
            <w:hideMark/>
          </w:tcPr>
          <w:p w14:paraId="227387A0" w14:textId="77777777" w:rsidR="009B7E53" w:rsidRPr="009B7E53" w:rsidRDefault="009B7E53" w:rsidP="009B7E53">
            <w:pPr>
              <w:spacing w:after="0"/>
              <w:jc w:val="left"/>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1.3.5 Provide Hardware support for the Database Repository &amp; SDG Dashboard </w:t>
            </w:r>
          </w:p>
        </w:tc>
        <w:tc>
          <w:tcPr>
            <w:tcW w:w="1353" w:type="dxa"/>
            <w:tcBorders>
              <w:top w:val="nil"/>
              <w:left w:val="nil"/>
              <w:bottom w:val="single" w:sz="8" w:space="0" w:color="auto"/>
              <w:right w:val="single" w:sz="8" w:space="0" w:color="auto"/>
            </w:tcBorders>
            <w:shd w:val="clear" w:color="auto" w:fill="auto"/>
            <w:vAlign w:val="center"/>
            <w:hideMark/>
          </w:tcPr>
          <w:p w14:paraId="4526BC92" w14:textId="77777777" w:rsidR="009B7E53" w:rsidRPr="009B7E53" w:rsidRDefault="009B7E53" w:rsidP="009B7E53">
            <w:pPr>
              <w:spacing w:after="0"/>
              <w:jc w:val="left"/>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 $                -   </w:t>
            </w:r>
          </w:p>
        </w:tc>
        <w:tc>
          <w:tcPr>
            <w:tcW w:w="1620" w:type="dxa"/>
            <w:tcBorders>
              <w:top w:val="nil"/>
              <w:left w:val="nil"/>
              <w:bottom w:val="single" w:sz="8" w:space="0" w:color="auto"/>
              <w:right w:val="single" w:sz="8" w:space="0" w:color="auto"/>
            </w:tcBorders>
            <w:shd w:val="clear" w:color="auto" w:fill="auto"/>
            <w:vAlign w:val="center"/>
            <w:hideMark/>
          </w:tcPr>
          <w:p w14:paraId="7A1D16C2" w14:textId="77777777" w:rsidR="009B7E53" w:rsidRPr="009B7E53" w:rsidRDefault="009B7E53" w:rsidP="009B7E53">
            <w:pPr>
              <w:spacing w:after="0"/>
              <w:jc w:val="left"/>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 $        100,000 </w:t>
            </w:r>
          </w:p>
        </w:tc>
        <w:tc>
          <w:tcPr>
            <w:tcW w:w="1762" w:type="dxa"/>
            <w:tcBorders>
              <w:top w:val="nil"/>
              <w:left w:val="nil"/>
              <w:bottom w:val="single" w:sz="8" w:space="0" w:color="auto"/>
              <w:right w:val="single" w:sz="8" w:space="0" w:color="auto"/>
            </w:tcBorders>
            <w:shd w:val="clear" w:color="000000" w:fill="FFFFFF"/>
            <w:vAlign w:val="center"/>
            <w:hideMark/>
          </w:tcPr>
          <w:p w14:paraId="48FF1BFE"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UNDP </w:t>
            </w:r>
          </w:p>
        </w:tc>
        <w:tc>
          <w:tcPr>
            <w:tcW w:w="821" w:type="dxa"/>
            <w:tcBorders>
              <w:top w:val="nil"/>
              <w:left w:val="nil"/>
              <w:bottom w:val="single" w:sz="8" w:space="0" w:color="auto"/>
              <w:right w:val="single" w:sz="8" w:space="0" w:color="auto"/>
            </w:tcBorders>
            <w:shd w:val="clear" w:color="000000" w:fill="FFFFFF"/>
            <w:vAlign w:val="center"/>
            <w:hideMark/>
          </w:tcPr>
          <w:p w14:paraId="7DE1C180"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w:t>
            </w:r>
          </w:p>
        </w:tc>
        <w:tc>
          <w:tcPr>
            <w:tcW w:w="2329" w:type="dxa"/>
            <w:gridSpan w:val="2"/>
            <w:tcBorders>
              <w:top w:val="single" w:sz="8" w:space="0" w:color="auto"/>
              <w:left w:val="nil"/>
              <w:bottom w:val="single" w:sz="8" w:space="0" w:color="auto"/>
              <w:right w:val="single" w:sz="8" w:space="0" w:color="000000"/>
            </w:tcBorders>
            <w:shd w:val="clear" w:color="000000" w:fill="FFFFFF"/>
            <w:vAlign w:val="center"/>
            <w:hideMark/>
          </w:tcPr>
          <w:p w14:paraId="58C950B9" w14:textId="77777777" w:rsidR="009B7E53" w:rsidRPr="009B7E53" w:rsidRDefault="009B7E53" w:rsidP="009B7E53">
            <w:pPr>
              <w:spacing w:after="0"/>
              <w:jc w:val="center"/>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equipment </w:t>
            </w:r>
          </w:p>
        </w:tc>
        <w:tc>
          <w:tcPr>
            <w:tcW w:w="1713" w:type="dxa"/>
            <w:tcBorders>
              <w:top w:val="nil"/>
              <w:left w:val="nil"/>
              <w:bottom w:val="single" w:sz="8" w:space="0" w:color="auto"/>
              <w:right w:val="single" w:sz="8" w:space="0" w:color="auto"/>
            </w:tcBorders>
            <w:shd w:val="clear" w:color="000000" w:fill="FFFFFF"/>
            <w:vAlign w:val="center"/>
            <w:hideMark/>
          </w:tcPr>
          <w:p w14:paraId="3E2AA18C"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 $            100,000 </w:t>
            </w:r>
          </w:p>
        </w:tc>
      </w:tr>
      <w:tr w:rsidR="009B7E53" w:rsidRPr="009B7E53" w14:paraId="2B4DEAD7" w14:textId="77777777" w:rsidTr="00F2176B">
        <w:trPr>
          <w:trHeight w:val="315"/>
        </w:trPr>
        <w:tc>
          <w:tcPr>
            <w:tcW w:w="1700" w:type="dxa"/>
            <w:tcBorders>
              <w:top w:val="nil"/>
              <w:left w:val="single" w:sz="8" w:space="0" w:color="auto"/>
              <w:bottom w:val="nil"/>
              <w:right w:val="nil"/>
            </w:tcBorders>
            <w:shd w:val="clear" w:color="auto" w:fill="auto"/>
            <w:vAlign w:val="center"/>
            <w:hideMark/>
          </w:tcPr>
          <w:p w14:paraId="6422277B" w14:textId="77777777" w:rsidR="009B7E53" w:rsidRPr="009B7E53" w:rsidRDefault="009B7E53" w:rsidP="009B7E53">
            <w:pPr>
              <w:spacing w:after="0"/>
              <w:jc w:val="left"/>
              <w:rPr>
                <w:rFonts w:asciiTheme="majorHAnsi" w:hAnsiTheme="majorHAnsi" w:cstheme="majorHAnsi"/>
                <w:i/>
                <w:iCs/>
                <w:color w:val="000000"/>
                <w:szCs w:val="22"/>
                <w:lang w:val="en-US"/>
              </w:rPr>
            </w:pPr>
            <w:r w:rsidRPr="009B7E53">
              <w:rPr>
                <w:rFonts w:asciiTheme="majorHAnsi" w:hAnsiTheme="majorHAnsi" w:cstheme="majorHAnsi"/>
                <w:i/>
                <w:iCs/>
                <w:color w:val="000000"/>
                <w:szCs w:val="22"/>
                <w:lang w:val="en-US"/>
              </w:rPr>
              <w:t> </w:t>
            </w:r>
          </w:p>
        </w:tc>
        <w:tc>
          <w:tcPr>
            <w:tcW w:w="4227" w:type="dxa"/>
            <w:tcBorders>
              <w:top w:val="nil"/>
              <w:left w:val="single" w:sz="8" w:space="0" w:color="auto"/>
              <w:bottom w:val="single" w:sz="8" w:space="0" w:color="auto"/>
              <w:right w:val="single" w:sz="8" w:space="0" w:color="auto"/>
            </w:tcBorders>
            <w:shd w:val="clear" w:color="auto" w:fill="auto"/>
            <w:vAlign w:val="center"/>
            <w:hideMark/>
          </w:tcPr>
          <w:p w14:paraId="0D5186C8" w14:textId="77777777" w:rsidR="009B7E53" w:rsidRPr="009B7E53" w:rsidRDefault="009B7E53" w:rsidP="009B7E53">
            <w:pPr>
              <w:spacing w:after="0"/>
              <w:jc w:val="left"/>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MONITORING</w:t>
            </w:r>
          </w:p>
        </w:tc>
        <w:tc>
          <w:tcPr>
            <w:tcW w:w="1353" w:type="dxa"/>
            <w:tcBorders>
              <w:top w:val="nil"/>
              <w:left w:val="nil"/>
              <w:bottom w:val="single" w:sz="8" w:space="0" w:color="auto"/>
              <w:right w:val="single" w:sz="8" w:space="0" w:color="auto"/>
            </w:tcBorders>
            <w:shd w:val="clear" w:color="auto" w:fill="auto"/>
            <w:vAlign w:val="center"/>
            <w:hideMark/>
          </w:tcPr>
          <w:p w14:paraId="0BAC6C1E" w14:textId="77777777" w:rsidR="009B7E53" w:rsidRPr="009B7E53" w:rsidRDefault="009B7E53" w:rsidP="009B7E53">
            <w:pPr>
              <w:spacing w:after="0"/>
              <w:jc w:val="left"/>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w:t>
            </w:r>
          </w:p>
        </w:tc>
        <w:tc>
          <w:tcPr>
            <w:tcW w:w="1620" w:type="dxa"/>
            <w:tcBorders>
              <w:top w:val="nil"/>
              <w:left w:val="nil"/>
              <w:bottom w:val="single" w:sz="8" w:space="0" w:color="auto"/>
              <w:right w:val="single" w:sz="8" w:space="0" w:color="auto"/>
            </w:tcBorders>
            <w:shd w:val="clear" w:color="auto" w:fill="auto"/>
            <w:vAlign w:val="center"/>
            <w:hideMark/>
          </w:tcPr>
          <w:p w14:paraId="70BC7CFC" w14:textId="77777777" w:rsidR="009B7E53" w:rsidRPr="009B7E53" w:rsidRDefault="009B7E53" w:rsidP="009B7E53">
            <w:pPr>
              <w:spacing w:after="0"/>
              <w:jc w:val="left"/>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w:t>
            </w:r>
          </w:p>
        </w:tc>
        <w:tc>
          <w:tcPr>
            <w:tcW w:w="1762" w:type="dxa"/>
            <w:tcBorders>
              <w:top w:val="nil"/>
              <w:left w:val="nil"/>
              <w:bottom w:val="single" w:sz="8" w:space="0" w:color="auto"/>
              <w:right w:val="single" w:sz="8" w:space="0" w:color="auto"/>
            </w:tcBorders>
            <w:shd w:val="clear" w:color="auto" w:fill="auto"/>
            <w:vAlign w:val="center"/>
            <w:hideMark/>
          </w:tcPr>
          <w:p w14:paraId="0A13B155"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w:t>
            </w:r>
          </w:p>
        </w:tc>
        <w:tc>
          <w:tcPr>
            <w:tcW w:w="821" w:type="dxa"/>
            <w:tcBorders>
              <w:top w:val="nil"/>
              <w:left w:val="nil"/>
              <w:bottom w:val="single" w:sz="8" w:space="0" w:color="auto"/>
              <w:right w:val="single" w:sz="8" w:space="0" w:color="auto"/>
            </w:tcBorders>
            <w:shd w:val="clear" w:color="auto" w:fill="auto"/>
            <w:vAlign w:val="center"/>
            <w:hideMark/>
          </w:tcPr>
          <w:p w14:paraId="3086BF01"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w:t>
            </w:r>
          </w:p>
        </w:tc>
        <w:tc>
          <w:tcPr>
            <w:tcW w:w="2329" w:type="dxa"/>
            <w:gridSpan w:val="2"/>
            <w:tcBorders>
              <w:top w:val="single" w:sz="8" w:space="0" w:color="auto"/>
              <w:left w:val="nil"/>
              <w:bottom w:val="single" w:sz="8" w:space="0" w:color="auto"/>
              <w:right w:val="single" w:sz="8" w:space="0" w:color="000000"/>
            </w:tcBorders>
            <w:shd w:val="clear" w:color="auto" w:fill="auto"/>
            <w:vAlign w:val="center"/>
            <w:hideMark/>
          </w:tcPr>
          <w:p w14:paraId="3C5A5AE3"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w:t>
            </w:r>
          </w:p>
        </w:tc>
        <w:tc>
          <w:tcPr>
            <w:tcW w:w="1713" w:type="dxa"/>
            <w:tcBorders>
              <w:top w:val="nil"/>
              <w:left w:val="nil"/>
              <w:bottom w:val="single" w:sz="8" w:space="0" w:color="auto"/>
              <w:right w:val="single" w:sz="8" w:space="0" w:color="auto"/>
            </w:tcBorders>
            <w:shd w:val="clear" w:color="auto" w:fill="auto"/>
            <w:vAlign w:val="center"/>
            <w:hideMark/>
          </w:tcPr>
          <w:p w14:paraId="715D81EA"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w:t>
            </w:r>
          </w:p>
        </w:tc>
      </w:tr>
      <w:tr w:rsidR="009B7E53" w:rsidRPr="009B7E53" w14:paraId="66876F30" w14:textId="77777777" w:rsidTr="00F2176B">
        <w:trPr>
          <w:trHeight w:val="345"/>
        </w:trPr>
        <w:tc>
          <w:tcPr>
            <w:tcW w:w="1700" w:type="dxa"/>
            <w:tcBorders>
              <w:top w:val="double" w:sz="6" w:space="0" w:color="3F3F3F"/>
              <w:left w:val="double" w:sz="6" w:space="0" w:color="3F3F3F"/>
              <w:bottom w:val="double" w:sz="6" w:space="0" w:color="3F3F3F"/>
              <w:right w:val="double" w:sz="6" w:space="0" w:color="3F3F3F"/>
            </w:tcBorders>
            <w:shd w:val="clear" w:color="000000" w:fill="808080"/>
            <w:vAlign w:val="center"/>
            <w:hideMark/>
          </w:tcPr>
          <w:p w14:paraId="67370542" w14:textId="77777777" w:rsidR="009B7E53" w:rsidRPr="009B7E53" w:rsidRDefault="009B7E53" w:rsidP="009B7E53">
            <w:pPr>
              <w:spacing w:after="0"/>
              <w:jc w:val="left"/>
              <w:rPr>
                <w:rFonts w:asciiTheme="majorHAnsi" w:hAnsiTheme="majorHAnsi" w:cstheme="majorHAnsi"/>
                <w:b/>
                <w:bCs/>
                <w:sz w:val="24"/>
                <w:lang w:val="en-US"/>
              </w:rPr>
            </w:pPr>
            <w:r w:rsidRPr="009B7E53">
              <w:rPr>
                <w:rFonts w:asciiTheme="majorHAnsi" w:hAnsiTheme="majorHAnsi" w:cstheme="majorHAnsi"/>
                <w:b/>
                <w:bCs/>
                <w:sz w:val="24"/>
                <w:lang w:val="en-US"/>
              </w:rPr>
              <w:t> </w:t>
            </w:r>
          </w:p>
        </w:tc>
        <w:tc>
          <w:tcPr>
            <w:tcW w:w="4227" w:type="dxa"/>
            <w:tcBorders>
              <w:top w:val="nil"/>
              <w:left w:val="nil"/>
              <w:bottom w:val="double" w:sz="6" w:space="0" w:color="3F3F3F"/>
              <w:right w:val="double" w:sz="6" w:space="0" w:color="3F3F3F"/>
            </w:tcBorders>
            <w:shd w:val="clear" w:color="000000" w:fill="808080"/>
            <w:vAlign w:val="center"/>
            <w:hideMark/>
          </w:tcPr>
          <w:p w14:paraId="44D195EF" w14:textId="77777777" w:rsidR="009B7E53" w:rsidRPr="009B7E53" w:rsidRDefault="009B7E53" w:rsidP="009B7E53">
            <w:pPr>
              <w:spacing w:after="0"/>
              <w:jc w:val="left"/>
              <w:rPr>
                <w:rFonts w:asciiTheme="majorHAnsi" w:hAnsiTheme="majorHAnsi" w:cstheme="majorHAnsi"/>
                <w:b/>
                <w:bCs/>
                <w:sz w:val="24"/>
                <w:lang w:val="en-US"/>
              </w:rPr>
            </w:pPr>
            <w:r w:rsidRPr="009B7E53">
              <w:rPr>
                <w:rFonts w:asciiTheme="majorHAnsi" w:hAnsiTheme="majorHAnsi" w:cstheme="majorHAnsi"/>
                <w:b/>
                <w:bCs/>
                <w:sz w:val="24"/>
                <w:lang w:val="en-US"/>
              </w:rPr>
              <w:t>Sub-Total for Outcome 1</w:t>
            </w:r>
          </w:p>
        </w:tc>
        <w:tc>
          <w:tcPr>
            <w:tcW w:w="1353" w:type="dxa"/>
            <w:tcBorders>
              <w:top w:val="nil"/>
              <w:left w:val="nil"/>
              <w:bottom w:val="double" w:sz="6" w:space="0" w:color="3F3F3F"/>
              <w:right w:val="double" w:sz="6" w:space="0" w:color="3F3F3F"/>
            </w:tcBorders>
            <w:shd w:val="clear" w:color="000000" w:fill="808080"/>
            <w:vAlign w:val="center"/>
            <w:hideMark/>
          </w:tcPr>
          <w:p w14:paraId="3771CD50" w14:textId="77777777" w:rsidR="009B7E53" w:rsidRPr="009B7E53" w:rsidRDefault="009B7E53" w:rsidP="009B7E53">
            <w:pPr>
              <w:spacing w:after="0"/>
              <w:jc w:val="left"/>
              <w:rPr>
                <w:rFonts w:asciiTheme="majorHAnsi" w:hAnsiTheme="majorHAnsi" w:cstheme="majorHAnsi"/>
                <w:b/>
                <w:bCs/>
                <w:sz w:val="24"/>
                <w:lang w:val="en-US"/>
              </w:rPr>
            </w:pPr>
            <w:r w:rsidRPr="009B7E53">
              <w:rPr>
                <w:rFonts w:asciiTheme="majorHAnsi" w:hAnsiTheme="majorHAnsi" w:cstheme="majorHAnsi"/>
                <w:b/>
                <w:bCs/>
                <w:sz w:val="24"/>
                <w:lang w:val="en-US"/>
              </w:rPr>
              <w:t xml:space="preserve"> $ 192,100 </w:t>
            </w:r>
          </w:p>
        </w:tc>
        <w:tc>
          <w:tcPr>
            <w:tcW w:w="1620" w:type="dxa"/>
            <w:tcBorders>
              <w:top w:val="nil"/>
              <w:left w:val="nil"/>
              <w:bottom w:val="double" w:sz="6" w:space="0" w:color="3F3F3F"/>
              <w:right w:val="double" w:sz="6" w:space="0" w:color="3F3F3F"/>
            </w:tcBorders>
            <w:shd w:val="clear" w:color="000000" w:fill="808080"/>
            <w:vAlign w:val="center"/>
            <w:hideMark/>
          </w:tcPr>
          <w:p w14:paraId="23DE4796" w14:textId="77777777" w:rsidR="009B7E53" w:rsidRPr="009B7E53" w:rsidRDefault="009B7E53" w:rsidP="009B7E53">
            <w:pPr>
              <w:spacing w:after="0"/>
              <w:jc w:val="left"/>
              <w:rPr>
                <w:rFonts w:asciiTheme="majorHAnsi" w:hAnsiTheme="majorHAnsi" w:cstheme="majorHAnsi"/>
                <w:b/>
                <w:bCs/>
                <w:sz w:val="24"/>
                <w:lang w:val="en-US"/>
              </w:rPr>
            </w:pPr>
            <w:r w:rsidRPr="009B7E53">
              <w:rPr>
                <w:rFonts w:asciiTheme="majorHAnsi" w:hAnsiTheme="majorHAnsi" w:cstheme="majorHAnsi"/>
                <w:b/>
                <w:bCs/>
                <w:sz w:val="24"/>
                <w:lang w:val="en-US"/>
              </w:rPr>
              <w:t xml:space="preserve"> </w:t>
            </w:r>
            <w:proofErr w:type="gramStart"/>
            <w:r w:rsidRPr="009B7E53">
              <w:rPr>
                <w:rFonts w:asciiTheme="majorHAnsi" w:hAnsiTheme="majorHAnsi" w:cstheme="majorHAnsi"/>
                <w:b/>
                <w:bCs/>
                <w:sz w:val="24"/>
                <w:lang w:val="en-US"/>
              </w:rPr>
              <w:t>$  327,400</w:t>
            </w:r>
            <w:proofErr w:type="gramEnd"/>
            <w:r w:rsidRPr="009B7E53">
              <w:rPr>
                <w:rFonts w:asciiTheme="majorHAnsi" w:hAnsiTheme="majorHAnsi" w:cstheme="majorHAnsi"/>
                <w:b/>
                <w:bCs/>
                <w:sz w:val="24"/>
                <w:lang w:val="en-US"/>
              </w:rPr>
              <w:t xml:space="preserve"> </w:t>
            </w:r>
          </w:p>
        </w:tc>
        <w:tc>
          <w:tcPr>
            <w:tcW w:w="1762" w:type="dxa"/>
            <w:tcBorders>
              <w:top w:val="nil"/>
              <w:left w:val="nil"/>
              <w:bottom w:val="double" w:sz="6" w:space="0" w:color="3F3F3F"/>
              <w:right w:val="double" w:sz="6" w:space="0" w:color="3F3F3F"/>
            </w:tcBorders>
            <w:shd w:val="clear" w:color="000000" w:fill="808080"/>
            <w:vAlign w:val="center"/>
            <w:hideMark/>
          </w:tcPr>
          <w:p w14:paraId="216D10F2" w14:textId="77777777" w:rsidR="009B7E53" w:rsidRPr="009B7E53" w:rsidRDefault="009B7E53" w:rsidP="009B7E53">
            <w:pPr>
              <w:spacing w:after="0"/>
              <w:jc w:val="left"/>
              <w:rPr>
                <w:rFonts w:asciiTheme="majorHAnsi" w:hAnsiTheme="majorHAnsi" w:cstheme="majorHAnsi"/>
                <w:b/>
                <w:bCs/>
                <w:sz w:val="24"/>
                <w:lang w:val="en-US"/>
              </w:rPr>
            </w:pPr>
            <w:r w:rsidRPr="009B7E53">
              <w:rPr>
                <w:rFonts w:asciiTheme="majorHAnsi" w:hAnsiTheme="majorHAnsi" w:cstheme="majorHAnsi"/>
                <w:b/>
                <w:bCs/>
                <w:sz w:val="24"/>
                <w:lang w:val="en-US"/>
              </w:rPr>
              <w:t> </w:t>
            </w:r>
          </w:p>
        </w:tc>
        <w:tc>
          <w:tcPr>
            <w:tcW w:w="821" w:type="dxa"/>
            <w:tcBorders>
              <w:top w:val="nil"/>
              <w:left w:val="nil"/>
              <w:bottom w:val="double" w:sz="6" w:space="0" w:color="3F3F3F"/>
              <w:right w:val="double" w:sz="6" w:space="0" w:color="3F3F3F"/>
            </w:tcBorders>
            <w:shd w:val="clear" w:color="000000" w:fill="808080"/>
            <w:vAlign w:val="center"/>
            <w:hideMark/>
          </w:tcPr>
          <w:p w14:paraId="702FEA61" w14:textId="77777777" w:rsidR="009B7E53" w:rsidRPr="009B7E53" w:rsidRDefault="009B7E53" w:rsidP="009B7E53">
            <w:pPr>
              <w:spacing w:after="0"/>
              <w:jc w:val="left"/>
              <w:rPr>
                <w:rFonts w:asciiTheme="majorHAnsi" w:hAnsiTheme="majorHAnsi" w:cstheme="majorHAnsi"/>
                <w:b/>
                <w:bCs/>
                <w:sz w:val="24"/>
                <w:lang w:val="en-US"/>
              </w:rPr>
            </w:pPr>
            <w:r w:rsidRPr="009B7E53">
              <w:rPr>
                <w:rFonts w:asciiTheme="majorHAnsi" w:hAnsiTheme="majorHAnsi" w:cstheme="majorHAnsi"/>
                <w:b/>
                <w:bCs/>
                <w:sz w:val="24"/>
                <w:lang w:val="en-US"/>
              </w:rPr>
              <w:t> </w:t>
            </w:r>
          </w:p>
        </w:tc>
        <w:tc>
          <w:tcPr>
            <w:tcW w:w="2329" w:type="dxa"/>
            <w:gridSpan w:val="2"/>
            <w:tcBorders>
              <w:top w:val="nil"/>
              <w:left w:val="nil"/>
              <w:bottom w:val="double" w:sz="6" w:space="0" w:color="3F3F3F"/>
              <w:right w:val="double" w:sz="6" w:space="0" w:color="3F3F3F"/>
            </w:tcBorders>
            <w:shd w:val="clear" w:color="000000" w:fill="808080"/>
            <w:vAlign w:val="center"/>
            <w:hideMark/>
          </w:tcPr>
          <w:p w14:paraId="793F7C9A" w14:textId="77777777" w:rsidR="009B7E53" w:rsidRPr="009B7E53" w:rsidRDefault="009B7E53" w:rsidP="009B7E53">
            <w:pPr>
              <w:spacing w:after="0"/>
              <w:jc w:val="center"/>
              <w:rPr>
                <w:rFonts w:asciiTheme="majorHAnsi" w:hAnsiTheme="majorHAnsi" w:cstheme="majorHAnsi"/>
                <w:b/>
                <w:bCs/>
                <w:sz w:val="24"/>
                <w:lang w:val="en-US"/>
              </w:rPr>
            </w:pPr>
            <w:r w:rsidRPr="009B7E53">
              <w:rPr>
                <w:rFonts w:asciiTheme="majorHAnsi" w:hAnsiTheme="majorHAnsi" w:cstheme="majorHAnsi"/>
                <w:b/>
                <w:bCs/>
                <w:sz w:val="24"/>
                <w:lang w:val="en-US"/>
              </w:rPr>
              <w:t> </w:t>
            </w:r>
          </w:p>
        </w:tc>
        <w:tc>
          <w:tcPr>
            <w:tcW w:w="1713" w:type="dxa"/>
            <w:tcBorders>
              <w:top w:val="nil"/>
              <w:left w:val="nil"/>
              <w:bottom w:val="single" w:sz="8" w:space="0" w:color="auto"/>
              <w:right w:val="single" w:sz="8" w:space="0" w:color="auto"/>
            </w:tcBorders>
            <w:shd w:val="clear" w:color="000000" w:fill="808080"/>
            <w:vAlign w:val="center"/>
            <w:hideMark/>
          </w:tcPr>
          <w:p w14:paraId="139C1968" w14:textId="77777777" w:rsidR="009B7E53" w:rsidRPr="009B7E53" w:rsidRDefault="009B7E53" w:rsidP="009B7E53">
            <w:pPr>
              <w:spacing w:after="0"/>
              <w:rPr>
                <w:rFonts w:asciiTheme="majorHAnsi" w:hAnsiTheme="majorHAnsi" w:cstheme="majorHAnsi"/>
                <w:b/>
                <w:bCs/>
                <w:sz w:val="24"/>
                <w:lang w:val="en-US"/>
              </w:rPr>
            </w:pPr>
            <w:r w:rsidRPr="009B7E53">
              <w:rPr>
                <w:rFonts w:asciiTheme="majorHAnsi" w:hAnsiTheme="majorHAnsi" w:cstheme="majorHAnsi"/>
                <w:b/>
                <w:bCs/>
                <w:sz w:val="24"/>
                <w:lang w:val="en-US"/>
              </w:rPr>
              <w:t xml:space="preserve"> $     519,500 </w:t>
            </w:r>
          </w:p>
        </w:tc>
      </w:tr>
      <w:tr w:rsidR="009B7E53" w:rsidRPr="009B7E53" w14:paraId="4A3A70CA" w14:textId="77777777" w:rsidTr="00F2176B">
        <w:trPr>
          <w:trHeight w:val="315"/>
        </w:trPr>
        <w:tc>
          <w:tcPr>
            <w:tcW w:w="1700" w:type="dxa"/>
            <w:tcBorders>
              <w:top w:val="single" w:sz="8" w:space="0" w:color="auto"/>
              <w:left w:val="single" w:sz="8" w:space="0" w:color="auto"/>
              <w:bottom w:val="single" w:sz="8" w:space="0" w:color="auto"/>
              <w:right w:val="single" w:sz="8" w:space="0" w:color="auto"/>
            </w:tcBorders>
            <w:shd w:val="clear" w:color="000000" w:fill="FFFFCC"/>
            <w:vAlign w:val="center"/>
            <w:hideMark/>
          </w:tcPr>
          <w:p w14:paraId="74C17E6B" w14:textId="77777777" w:rsidR="009B7E53" w:rsidRPr="009B7E53" w:rsidRDefault="009B7E53" w:rsidP="009B7E53">
            <w:pPr>
              <w:spacing w:after="0"/>
              <w:rPr>
                <w:rFonts w:asciiTheme="majorHAnsi" w:hAnsiTheme="majorHAnsi" w:cstheme="majorHAnsi"/>
                <w:b/>
                <w:bCs/>
                <w:color w:val="000000"/>
                <w:szCs w:val="22"/>
                <w:lang w:val="en-US"/>
              </w:rPr>
            </w:pPr>
            <w:r w:rsidRPr="009B7E53">
              <w:rPr>
                <w:rFonts w:asciiTheme="majorHAnsi" w:hAnsiTheme="majorHAnsi" w:cstheme="majorHAnsi"/>
                <w:b/>
                <w:bCs/>
                <w:color w:val="000000"/>
                <w:szCs w:val="22"/>
                <w:lang w:val="en-US"/>
              </w:rPr>
              <w:t>OUTPUT  2</w:t>
            </w:r>
          </w:p>
        </w:tc>
        <w:tc>
          <w:tcPr>
            <w:tcW w:w="13825" w:type="dxa"/>
            <w:gridSpan w:val="8"/>
            <w:tcBorders>
              <w:top w:val="nil"/>
              <w:left w:val="nil"/>
              <w:bottom w:val="single" w:sz="8" w:space="0" w:color="auto"/>
              <w:right w:val="single" w:sz="8" w:space="0" w:color="000000"/>
            </w:tcBorders>
            <w:shd w:val="clear" w:color="000000" w:fill="DBE5F1"/>
            <w:vAlign w:val="center"/>
            <w:hideMark/>
          </w:tcPr>
          <w:p w14:paraId="3E1BC3FC" w14:textId="77777777" w:rsidR="009B7E53" w:rsidRPr="009B7E53" w:rsidRDefault="009B7E53" w:rsidP="009B7E53">
            <w:pPr>
              <w:spacing w:after="0"/>
              <w:jc w:val="left"/>
              <w:rPr>
                <w:rFonts w:asciiTheme="majorHAnsi" w:hAnsiTheme="majorHAnsi" w:cstheme="majorHAnsi"/>
                <w:b/>
                <w:bCs/>
                <w:color w:val="000000"/>
                <w:sz w:val="18"/>
                <w:szCs w:val="18"/>
                <w:lang w:val="en-US"/>
              </w:rPr>
            </w:pPr>
            <w:r w:rsidRPr="009B7E53">
              <w:rPr>
                <w:rFonts w:asciiTheme="majorHAnsi" w:hAnsiTheme="majorHAnsi" w:cstheme="majorHAnsi"/>
                <w:b/>
                <w:bCs/>
                <w:color w:val="000000"/>
                <w:sz w:val="18"/>
                <w:szCs w:val="18"/>
                <w:lang w:val="en-US"/>
              </w:rPr>
              <w:t xml:space="preserve">2.1 The Department of Statistics </w:t>
            </w:r>
            <w:proofErr w:type="gramStart"/>
            <w:r w:rsidRPr="009B7E53">
              <w:rPr>
                <w:rFonts w:asciiTheme="majorHAnsi" w:hAnsiTheme="majorHAnsi" w:cstheme="majorHAnsi"/>
                <w:b/>
                <w:bCs/>
                <w:color w:val="000000"/>
                <w:sz w:val="18"/>
                <w:szCs w:val="18"/>
                <w:lang w:val="en-US"/>
              </w:rPr>
              <w:t>SDU ,</w:t>
            </w:r>
            <w:proofErr w:type="gramEnd"/>
            <w:r w:rsidRPr="009B7E53">
              <w:rPr>
                <w:rFonts w:asciiTheme="majorHAnsi" w:hAnsiTheme="majorHAnsi" w:cstheme="majorHAnsi"/>
                <w:b/>
                <w:bCs/>
                <w:color w:val="000000"/>
                <w:sz w:val="18"/>
                <w:szCs w:val="18"/>
                <w:lang w:val="en-US"/>
              </w:rPr>
              <w:t xml:space="preserve"> DMD &amp; JSTC and Data Focal points at relevant Line Ministries Institutional and Technical Human Capacities assessed, and gaps identified   </w:t>
            </w:r>
          </w:p>
        </w:tc>
      </w:tr>
      <w:tr w:rsidR="009B7E53" w:rsidRPr="009B7E53" w14:paraId="3E0E9A45" w14:textId="77777777" w:rsidTr="00F2176B">
        <w:trPr>
          <w:trHeight w:val="345"/>
        </w:trPr>
        <w:tc>
          <w:tcPr>
            <w:tcW w:w="1700" w:type="dxa"/>
            <w:vMerge w:val="restart"/>
            <w:tcBorders>
              <w:top w:val="nil"/>
              <w:left w:val="single" w:sz="8" w:space="0" w:color="auto"/>
              <w:bottom w:val="double" w:sz="6" w:space="0" w:color="3F3F3F"/>
              <w:right w:val="single" w:sz="8" w:space="0" w:color="auto"/>
            </w:tcBorders>
            <w:shd w:val="clear" w:color="auto" w:fill="auto"/>
            <w:hideMark/>
          </w:tcPr>
          <w:p w14:paraId="3F05D1D8" w14:textId="77777777" w:rsidR="009B7E53" w:rsidRPr="009B7E53" w:rsidRDefault="009B7E53" w:rsidP="009B7E53">
            <w:pPr>
              <w:spacing w:after="0"/>
              <w:jc w:val="center"/>
              <w:rPr>
                <w:rFonts w:asciiTheme="majorHAnsi" w:hAnsiTheme="majorHAnsi" w:cstheme="majorHAnsi"/>
                <w:b/>
                <w:bCs/>
                <w:color w:val="000000"/>
                <w:szCs w:val="22"/>
                <w:lang w:val="en-US"/>
              </w:rPr>
            </w:pPr>
            <w:r w:rsidRPr="009B7E53">
              <w:rPr>
                <w:rFonts w:asciiTheme="majorHAnsi" w:hAnsiTheme="majorHAnsi" w:cstheme="majorHAnsi"/>
                <w:b/>
                <w:bCs/>
                <w:color w:val="000000"/>
                <w:szCs w:val="22"/>
                <w:lang w:val="en-US"/>
              </w:rPr>
              <w:t xml:space="preserve">Institutional Capacities of the Department of Statistics strengthened to provide reliable </w:t>
            </w:r>
            <w:proofErr w:type="gramStart"/>
            <w:r w:rsidRPr="009B7E53">
              <w:rPr>
                <w:rFonts w:asciiTheme="majorHAnsi" w:hAnsiTheme="majorHAnsi" w:cstheme="majorHAnsi"/>
                <w:b/>
                <w:bCs/>
                <w:color w:val="000000"/>
                <w:szCs w:val="22"/>
                <w:lang w:val="en-US"/>
              </w:rPr>
              <w:t>data  to</w:t>
            </w:r>
            <w:proofErr w:type="gramEnd"/>
            <w:r w:rsidRPr="009B7E53">
              <w:rPr>
                <w:rFonts w:asciiTheme="majorHAnsi" w:hAnsiTheme="majorHAnsi" w:cstheme="majorHAnsi"/>
                <w:b/>
                <w:bCs/>
                <w:color w:val="000000"/>
                <w:szCs w:val="22"/>
                <w:lang w:val="en-US"/>
              </w:rPr>
              <w:t xml:space="preserve"> national institutions, and relevant national Institutions capacities enhanced to utilize SDGS data to develop   policies, national plans and SDGs reporting   </w:t>
            </w:r>
          </w:p>
        </w:tc>
        <w:tc>
          <w:tcPr>
            <w:tcW w:w="4227" w:type="dxa"/>
            <w:tcBorders>
              <w:top w:val="nil"/>
              <w:left w:val="nil"/>
              <w:bottom w:val="single" w:sz="8" w:space="0" w:color="auto"/>
              <w:right w:val="single" w:sz="8" w:space="0" w:color="auto"/>
            </w:tcBorders>
            <w:shd w:val="clear" w:color="auto" w:fill="auto"/>
            <w:vAlign w:val="center"/>
            <w:hideMark/>
          </w:tcPr>
          <w:p w14:paraId="5D502ADA" w14:textId="77777777" w:rsidR="009B7E53" w:rsidRPr="009B7E53" w:rsidRDefault="009B7E53" w:rsidP="009B7E53">
            <w:pPr>
              <w:spacing w:after="0"/>
              <w:jc w:val="left"/>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2.1.1 </w:t>
            </w:r>
            <w:proofErr w:type="gramStart"/>
            <w:r w:rsidRPr="009B7E53">
              <w:rPr>
                <w:rFonts w:asciiTheme="majorHAnsi" w:hAnsiTheme="majorHAnsi" w:cstheme="majorHAnsi"/>
                <w:color w:val="000000"/>
                <w:sz w:val="18"/>
                <w:szCs w:val="18"/>
                <w:lang w:val="en-US"/>
              </w:rPr>
              <w:t>Conduct  a</w:t>
            </w:r>
            <w:proofErr w:type="gramEnd"/>
            <w:r w:rsidRPr="009B7E53">
              <w:rPr>
                <w:rFonts w:asciiTheme="majorHAnsi" w:hAnsiTheme="majorHAnsi" w:cstheme="majorHAnsi"/>
                <w:color w:val="000000"/>
                <w:sz w:val="18"/>
                <w:szCs w:val="18"/>
                <w:lang w:val="en-US"/>
              </w:rPr>
              <w:t xml:space="preserve"> Capacity Assessment and formulation of a capacity development plan for DOS </w:t>
            </w:r>
          </w:p>
        </w:tc>
        <w:tc>
          <w:tcPr>
            <w:tcW w:w="1353" w:type="dxa"/>
            <w:tcBorders>
              <w:top w:val="nil"/>
              <w:left w:val="nil"/>
              <w:bottom w:val="single" w:sz="8" w:space="0" w:color="auto"/>
              <w:right w:val="single" w:sz="8" w:space="0" w:color="auto"/>
            </w:tcBorders>
            <w:shd w:val="clear" w:color="auto" w:fill="auto"/>
            <w:vAlign w:val="center"/>
            <w:hideMark/>
          </w:tcPr>
          <w:p w14:paraId="6788CFCD"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$10,000 </w:t>
            </w:r>
          </w:p>
        </w:tc>
        <w:tc>
          <w:tcPr>
            <w:tcW w:w="1620" w:type="dxa"/>
            <w:tcBorders>
              <w:top w:val="nil"/>
              <w:left w:val="nil"/>
              <w:bottom w:val="single" w:sz="8" w:space="0" w:color="auto"/>
              <w:right w:val="single" w:sz="8" w:space="0" w:color="auto"/>
            </w:tcBorders>
            <w:shd w:val="clear" w:color="auto" w:fill="auto"/>
            <w:vAlign w:val="center"/>
            <w:hideMark/>
          </w:tcPr>
          <w:p w14:paraId="0698C6D0"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$20,000 </w:t>
            </w:r>
          </w:p>
        </w:tc>
        <w:tc>
          <w:tcPr>
            <w:tcW w:w="1762" w:type="dxa"/>
            <w:tcBorders>
              <w:top w:val="nil"/>
              <w:left w:val="nil"/>
              <w:bottom w:val="single" w:sz="8" w:space="0" w:color="auto"/>
              <w:right w:val="single" w:sz="8" w:space="0" w:color="auto"/>
            </w:tcBorders>
            <w:shd w:val="clear" w:color="auto" w:fill="auto"/>
            <w:vAlign w:val="center"/>
            <w:hideMark/>
          </w:tcPr>
          <w:p w14:paraId="2E0FDD26"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UNDP/ DOS </w:t>
            </w:r>
          </w:p>
        </w:tc>
        <w:tc>
          <w:tcPr>
            <w:tcW w:w="821" w:type="dxa"/>
            <w:tcBorders>
              <w:top w:val="nil"/>
              <w:left w:val="nil"/>
              <w:bottom w:val="single" w:sz="8" w:space="0" w:color="auto"/>
              <w:right w:val="single" w:sz="8" w:space="0" w:color="auto"/>
            </w:tcBorders>
            <w:shd w:val="clear" w:color="auto" w:fill="auto"/>
            <w:vAlign w:val="center"/>
            <w:hideMark/>
          </w:tcPr>
          <w:p w14:paraId="31A3CE80"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w:t>
            </w:r>
          </w:p>
        </w:tc>
        <w:tc>
          <w:tcPr>
            <w:tcW w:w="2329" w:type="dxa"/>
            <w:gridSpan w:val="2"/>
            <w:tcBorders>
              <w:top w:val="single" w:sz="8" w:space="0" w:color="auto"/>
              <w:left w:val="nil"/>
              <w:bottom w:val="single" w:sz="8" w:space="0" w:color="auto"/>
              <w:right w:val="single" w:sz="8" w:space="0" w:color="000000"/>
            </w:tcBorders>
            <w:shd w:val="clear" w:color="auto" w:fill="auto"/>
            <w:vAlign w:val="center"/>
            <w:hideMark/>
          </w:tcPr>
          <w:p w14:paraId="7435DA37" w14:textId="77777777" w:rsidR="009B7E53" w:rsidRPr="009B7E53" w:rsidRDefault="009B7E53" w:rsidP="009B7E53">
            <w:pPr>
              <w:spacing w:after="0"/>
              <w:jc w:val="center"/>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National staff / Int Consult</w:t>
            </w:r>
          </w:p>
        </w:tc>
        <w:tc>
          <w:tcPr>
            <w:tcW w:w="1713" w:type="dxa"/>
            <w:tcBorders>
              <w:top w:val="nil"/>
              <w:left w:val="nil"/>
              <w:bottom w:val="single" w:sz="8" w:space="0" w:color="auto"/>
              <w:right w:val="single" w:sz="8" w:space="0" w:color="auto"/>
            </w:tcBorders>
            <w:shd w:val="clear" w:color="auto" w:fill="auto"/>
            <w:vAlign w:val="center"/>
            <w:hideMark/>
          </w:tcPr>
          <w:p w14:paraId="51016864"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$30,000 </w:t>
            </w:r>
          </w:p>
        </w:tc>
      </w:tr>
      <w:tr w:rsidR="009B7E53" w:rsidRPr="009B7E53" w14:paraId="5F9E8EF3" w14:textId="77777777" w:rsidTr="00F2176B">
        <w:trPr>
          <w:trHeight w:val="585"/>
        </w:trPr>
        <w:tc>
          <w:tcPr>
            <w:tcW w:w="1700" w:type="dxa"/>
            <w:vMerge/>
            <w:tcBorders>
              <w:top w:val="nil"/>
              <w:left w:val="single" w:sz="8" w:space="0" w:color="auto"/>
              <w:bottom w:val="double" w:sz="6" w:space="0" w:color="3F3F3F"/>
              <w:right w:val="single" w:sz="8" w:space="0" w:color="auto"/>
            </w:tcBorders>
            <w:vAlign w:val="center"/>
            <w:hideMark/>
          </w:tcPr>
          <w:p w14:paraId="51413004" w14:textId="77777777" w:rsidR="009B7E53" w:rsidRPr="009B7E53" w:rsidRDefault="009B7E53" w:rsidP="009B7E53">
            <w:pPr>
              <w:spacing w:after="0"/>
              <w:jc w:val="left"/>
              <w:rPr>
                <w:rFonts w:asciiTheme="majorHAnsi" w:hAnsiTheme="majorHAnsi" w:cstheme="majorHAnsi"/>
                <w:b/>
                <w:bCs/>
                <w:color w:val="000000"/>
                <w:szCs w:val="22"/>
                <w:lang w:val="en-US"/>
              </w:rPr>
            </w:pPr>
          </w:p>
        </w:tc>
        <w:tc>
          <w:tcPr>
            <w:tcW w:w="4227" w:type="dxa"/>
            <w:tcBorders>
              <w:top w:val="nil"/>
              <w:left w:val="nil"/>
              <w:bottom w:val="single" w:sz="8" w:space="0" w:color="auto"/>
              <w:right w:val="single" w:sz="8" w:space="0" w:color="auto"/>
            </w:tcBorders>
            <w:shd w:val="clear" w:color="auto" w:fill="auto"/>
            <w:vAlign w:val="center"/>
            <w:hideMark/>
          </w:tcPr>
          <w:p w14:paraId="4CDBF952" w14:textId="77777777" w:rsidR="009B7E53" w:rsidRPr="009B7E53" w:rsidRDefault="009B7E53" w:rsidP="009B7E53">
            <w:pPr>
              <w:spacing w:after="0"/>
              <w:jc w:val="left"/>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2.1.2 Conduct technical </w:t>
            </w:r>
            <w:proofErr w:type="gramStart"/>
            <w:r w:rsidRPr="009B7E53">
              <w:rPr>
                <w:rFonts w:asciiTheme="majorHAnsi" w:hAnsiTheme="majorHAnsi" w:cstheme="majorHAnsi"/>
                <w:color w:val="000000"/>
                <w:sz w:val="18"/>
                <w:szCs w:val="18"/>
                <w:lang w:val="en-US"/>
              </w:rPr>
              <w:t>meetings  with</w:t>
            </w:r>
            <w:proofErr w:type="gramEnd"/>
            <w:r w:rsidRPr="009B7E53">
              <w:rPr>
                <w:rFonts w:asciiTheme="majorHAnsi" w:hAnsiTheme="majorHAnsi" w:cstheme="majorHAnsi"/>
                <w:color w:val="000000"/>
                <w:sz w:val="18"/>
                <w:szCs w:val="18"/>
                <w:lang w:val="en-US"/>
              </w:rPr>
              <w:t xml:space="preserve"> DOS’s (SDU,DMD, JSTC) officials on the technical assessment  process and latter results production   (3 meetings)</w:t>
            </w:r>
          </w:p>
        </w:tc>
        <w:tc>
          <w:tcPr>
            <w:tcW w:w="1353" w:type="dxa"/>
            <w:tcBorders>
              <w:top w:val="nil"/>
              <w:left w:val="nil"/>
              <w:bottom w:val="single" w:sz="8" w:space="0" w:color="auto"/>
              <w:right w:val="single" w:sz="8" w:space="0" w:color="auto"/>
            </w:tcBorders>
            <w:shd w:val="clear" w:color="auto" w:fill="auto"/>
            <w:vAlign w:val="center"/>
            <w:hideMark/>
          </w:tcPr>
          <w:p w14:paraId="2DF89FE6"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$200 </w:t>
            </w:r>
          </w:p>
        </w:tc>
        <w:tc>
          <w:tcPr>
            <w:tcW w:w="1620" w:type="dxa"/>
            <w:tcBorders>
              <w:top w:val="nil"/>
              <w:left w:val="nil"/>
              <w:bottom w:val="single" w:sz="8" w:space="0" w:color="auto"/>
              <w:right w:val="single" w:sz="8" w:space="0" w:color="auto"/>
            </w:tcBorders>
            <w:shd w:val="clear" w:color="auto" w:fill="auto"/>
            <w:vAlign w:val="center"/>
            <w:hideMark/>
          </w:tcPr>
          <w:p w14:paraId="361AFD9E"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$100 </w:t>
            </w:r>
          </w:p>
        </w:tc>
        <w:tc>
          <w:tcPr>
            <w:tcW w:w="1762" w:type="dxa"/>
            <w:tcBorders>
              <w:top w:val="nil"/>
              <w:left w:val="nil"/>
              <w:bottom w:val="single" w:sz="8" w:space="0" w:color="auto"/>
              <w:right w:val="single" w:sz="8" w:space="0" w:color="auto"/>
            </w:tcBorders>
            <w:shd w:val="clear" w:color="auto" w:fill="auto"/>
            <w:vAlign w:val="center"/>
            <w:hideMark/>
          </w:tcPr>
          <w:p w14:paraId="44805FAE"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UNDP/ DOS </w:t>
            </w:r>
          </w:p>
        </w:tc>
        <w:tc>
          <w:tcPr>
            <w:tcW w:w="821" w:type="dxa"/>
            <w:tcBorders>
              <w:top w:val="nil"/>
              <w:left w:val="nil"/>
              <w:bottom w:val="single" w:sz="8" w:space="0" w:color="auto"/>
              <w:right w:val="single" w:sz="8" w:space="0" w:color="auto"/>
            </w:tcBorders>
            <w:shd w:val="clear" w:color="auto" w:fill="auto"/>
            <w:vAlign w:val="center"/>
            <w:hideMark/>
          </w:tcPr>
          <w:p w14:paraId="0BE3626B"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w:t>
            </w:r>
          </w:p>
        </w:tc>
        <w:tc>
          <w:tcPr>
            <w:tcW w:w="2329" w:type="dxa"/>
            <w:gridSpan w:val="2"/>
            <w:tcBorders>
              <w:top w:val="single" w:sz="8" w:space="0" w:color="auto"/>
              <w:left w:val="nil"/>
              <w:bottom w:val="single" w:sz="8" w:space="0" w:color="auto"/>
              <w:right w:val="single" w:sz="8" w:space="0" w:color="000000"/>
            </w:tcBorders>
            <w:shd w:val="clear" w:color="auto" w:fill="auto"/>
            <w:vAlign w:val="center"/>
            <w:hideMark/>
          </w:tcPr>
          <w:p w14:paraId="2D434BEF" w14:textId="77777777" w:rsidR="009B7E53" w:rsidRPr="009B7E53" w:rsidRDefault="009B7E53" w:rsidP="009B7E53">
            <w:pPr>
              <w:spacing w:after="0"/>
              <w:jc w:val="center"/>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Meeting </w:t>
            </w:r>
          </w:p>
        </w:tc>
        <w:tc>
          <w:tcPr>
            <w:tcW w:w="1713" w:type="dxa"/>
            <w:tcBorders>
              <w:top w:val="nil"/>
              <w:left w:val="nil"/>
              <w:bottom w:val="single" w:sz="8" w:space="0" w:color="auto"/>
              <w:right w:val="single" w:sz="8" w:space="0" w:color="auto"/>
            </w:tcBorders>
            <w:shd w:val="clear" w:color="auto" w:fill="auto"/>
            <w:vAlign w:val="center"/>
            <w:hideMark/>
          </w:tcPr>
          <w:p w14:paraId="09C4D7FC"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$300 </w:t>
            </w:r>
          </w:p>
        </w:tc>
      </w:tr>
      <w:tr w:rsidR="009B7E53" w:rsidRPr="009B7E53" w14:paraId="67CD721D" w14:textId="77777777" w:rsidTr="00F2176B">
        <w:trPr>
          <w:trHeight w:val="480"/>
        </w:trPr>
        <w:tc>
          <w:tcPr>
            <w:tcW w:w="1700" w:type="dxa"/>
            <w:vMerge/>
            <w:tcBorders>
              <w:top w:val="nil"/>
              <w:left w:val="single" w:sz="8" w:space="0" w:color="auto"/>
              <w:bottom w:val="double" w:sz="6" w:space="0" w:color="3F3F3F"/>
              <w:right w:val="single" w:sz="8" w:space="0" w:color="auto"/>
            </w:tcBorders>
            <w:vAlign w:val="center"/>
            <w:hideMark/>
          </w:tcPr>
          <w:p w14:paraId="60DEE727" w14:textId="77777777" w:rsidR="009B7E53" w:rsidRPr="009B7E53" w:rsidRDefault="009B7E53" w:rsidP="009B7E53">
            <w:pPr>
              <w:spacing w:after="0"/>
              <w:jc w:val="left"/>
              <w:rPr>
                <w:rFonts w:asciiTheme="majorHAnsi" w:hAnsiTheme="majorHAnsi" w:cstheme="majorHAnsi"/>
                <w:b/>
                <w:bCs/>
                <w:color w:val="000000"/>
                <w:szCs w:val="22"/>
                <w:lang w:val="en-US"/>
              </w:rPr>
            </w:pPr>
          </w:p>
        </w:tc>
        <w:tc>
          <w:tcPr>
            <w:tcW w:w="4227" w:type="dxa"/>
            <w:tcBorders>
              <w:top w:val="nil"/>
              <w:left w:val="nil"/>
              <w:bottom w:val="single" w:sz="8" w:space="0" w:color="auto"/>
              <w:right w:val="single" w:sz="8" w:space="0" w:color="auto"/>
            </w:tcBorders>
            <w:shd w:val="clear" w:color="auto" w:fill="auto"/>
            <w:vAlign w:val="center"/>
            <w:hideMark/>
          </w:tcPr>
          <w:p w14:paraId="6256AC11" w14:textId="77777777" w:rsidR="009B7E53" w:rsidRPr="009B7E53" w:rsidRDefault="009B7E53" w:rsidP="009B7E53">
            <w:pPr>
              <w:spacing w:after="0"/>
              <w:jc w:val="left"/>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2.1.3. Conduct Capacity </w:t>
            </w:r>
            <w:proofErr w:type="gramStart"/>
            <w:r w:rsidRPr="009B7E53">
              <w:rPr>
                <w:rFonts w:asciiTheme="majorHAnsi" w:hAnsiTheme="majorHAnsi" w:cstheme="majorHAnsi"/>
                <w:color w:val="000000"/>
                <w:sz w:val="18"/>
                <w:szCs w:val="18"/>
                <w:lang w:val="en-US"/>
              </w:rPr>
              <w:t>Assessment  and</w:t>
            </w:r>
            <w:proofErr w:type="gramEnd"/>
            <w:r w:rsidRPr="009B7E53">
              <w:rPr>
                <w:rFonts w:asciiTheme="majorHAnsi" w:hAnsiTheme="majorHAnsi" w:cstheme="majorHAnsi"/>
                <w:color w:val="000000"/>
                <w:sz w:val="18"/>
                <w:szCs w:val="18"/>
                <w:lang w:val="en-US"/>
              </w:rPr>
              <w:t xml:space="preserve"> formulation of a capacity development plan for data focal points at relevant Line Ministries </w:t>
            </w:r>
          </w:p>
        </w:tc>
        <w:tc>
          <w:tcPr>
            <w:tcW w:w="1353" w:type="dxa"/>
            <w:tcBorders>
              <w:top w:val="nil"/>
              <w:left w:val="nil"/>
              <w:bottom w:val="single" w:sz="8" w:space="0" w:color="auto"/>
              <w:right w:val="single" w:sz="8" w:space="0" w:color="auto"/>
            </w:tcBorders>
            <w:shd w:val="clear" w:color="auto" w:fill="auto"/>
            <w:vAlign w:val="center"/>
            <w:hideMark/>
          </w:tcPr>
          <w:p w14:paraId="3213ED68"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$0 </w:t>
            </w:r>
          </w:p>
        </w:tc>
        <w:tc>
          <w:tcPr>
            <w:tcW w:w="1620" w:type="dxa"/>
            <w:tcBorders>
              <w:top w:val="nil"/>
              <w:left w:val="nil"/>
              <w:bottom w:val="single" w:sz="8" w:space="0" w:color="auto"/>
              <w:right w:val="single" w:sz="8" w:space="0" w:color="auto"/>
            </w:tcBorders>
            <w:shd w:val="clear" w:color="auto" w:fill="auto"/>
            <w:vAlign w:val="center"/>
            <w:hideMark/>
          </w:tcPr>
          <w:p w14:paraId="41877178"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$20,000 </w:t>
            </w:r>
          </w:p>
        </w:tc>
        <w:tc>
          <w:tcPr>
            <w:tcW w:w="1762" w:type="dxa"/>
            <w:tcBorders>
              <w:top w:val="nil"/>
              <w:left w:val="nil"/>
              <w:bottom w:val="single" w:sz="8" w:space="0" w:color="auto"/>
              <w:right w:val="single" w:sz="8" w:space="0" w:color="auto"/>
            </w:tcBorders>
            <w:shd w:val="clear" w:color="auto" w:fill="auto"/>
            <w:vAlign w:val="center"/>
            <w:hideMark/>
          </w:tcPr>
          <w:p w14:paraId="0418D566"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UNDP/ DOS </w:t>
            </w:r>
          </w:p>
        </w:tc>
        <w:tc>
          <w:tcPr>
            <w:tcW w:w="821" w:type="dxa"/>
            <w:tcBorders>
              <w:top w:val="nil"/>
              <w:left w:val="nil"/>
              <w:bottom w:val="single" w:sz="8" w:space="0" w:color="auto"/>
              <w:right w:val="single" w:sz="8" w:space="0" w:color="auto"/>
            </w:tcBorders>
            <w:shd w:val="clear" w:color="auto" w:fill="auto"/>
            <w:vAlign w:val="center"/>
            <w:hideMark/>
          </w:tcPr>
          <w:p w14:paraId="47BF6480"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w:t>
            </w:r>
          </w:p>
        </w:tc>
        <w:tc>
          <w:tcPr>
            <w:tcW w:w="2329" w:type="dxa"/>
            <w:gridSpan w:val="2"/>
            <w:tcBorders>
              <w:top w:val="single" w:sz="8" w:space="0" w:color="auto"/>
              <w:left w:val="nil"/>
              <w:bottom w:val="single" w:sz="8" w:space="0" w:color="auto"/>
              <w:right w:val="single" w:sz="8" w:space="0" w:color="000000"/>
            </w:tcBorders>
            <w:shd w:val="clear" w:color="auto" w:fill="auto"/>
            <w:vAlign w:val="center"/>
            <w:hideMark/>
          </w:tcPr>
          <w:p w14:paraId="147F500E" w14:textId="77777777" w:rsidR="009B7E53" w:rsidRPr="009B7E53" w:rsidRDefault="009B7E53" w:rsidP="009B7E53">
            <w:pPr>
              <w:spacing w:after="0"/>
              <w:jc w:val="center"/>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National staff / Int Consult</w:t>
            </w:r>
          </w:p>
        </w:tc>
        <w:tc>
          <w:tcPr>
            <w:tcW w:w="1713" w:type="dxa"/>
            <w:tcBorders>
              <w:top w:val="nil"/>
              <w:left w:val="nil"/>
              <w:bottom w:val="single" w:sz="8" w:space="0" w:color="auto"/>
              <w:right w:val="single" w:sz="8" w:space="0" w:color="auto"/>
            </w:tcBorders>
            <w:shd w:val="clear" w:color="auto" w:fill="auto"/>
            <w:vAlign w:val="center"/>
            <w:hideMark/>
          </w:tcPr>
          <w:p w14:paraId="732EDC7C"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$20,000 </w:t>
            </w:r>
          </w:p>
        </w:tc>
      </w:tr>
      <w:tr w:rsidR="009B7E53" w:rsidRPr="009B7E53" w14:paraId="6CE1FEB0" w14:textId="77777777" w:rsidTr="00F2176B">
        <w:trPr>
          <w:trHeight w:val="585"/>
        </w:trPr>
        <w:tc>
          <w:tcPr>
            <w:tcW w:w="1700" w:type="dxa"/>
            <w:vMerge/>
            <w:tcBorders>
              <w:top w:val="nil"/>
              <w:left w:val="single" w:sz="8" w:space="0" w:color="auto"/>
              <w:bottom w:val="double" w:sz="6" w:space="0" w:color="3F3F3F"/>
              <w:right w:val="single" w:sz="8" w:space="0" w:color="auto"/>
            </w:tcBorders>
            <w:vAlign w:val="center"/>
            <w:hideMark/>
          </w:tcPr>
          <w:p w14:paraId="4F9FA01F" w14:textId="77777777" w:rsidR="009B7E53" w:rsidRPr="009B7E53" w:rsidRDefault="009B7E53" w:rsidP="009B7E53">
            <w:pPr>
              <w:spacing w:after="0"/>
              <w:jc w:val="left"/>
              <w:rPr>
                <w:rFonts w:asciiTheme="majorHAnsi" w:hAnsiTheme="majorHAnsi" w:cstheme="majorHAnsi"/>
                <w:b/>
                <w:bCs/>
                <w:color w:val="000000"/>
                <w:szCs w:val="22"/>
                <w:lang w:val="en-US"/>
              </w:rPr>
            </w:pPr>
          </w:p>
        </w:tc>
        <w:tc>
          <w:tcPr>
            <w:tcW w:w="4227" w:type="dxa"/>
            <w:tcBorders>
              <w:top w:val="nil"/>
              <w:left w:val="nil"/>
              <w:bottom w:val="single" w:sz="8" w:space="0" w:color="auto"/>
              <w:right w:val="single" w:sz="8" w:space="0" w:color="auto"/>
            </w:tcBorders>
            <w:shd w:val="clear" w:color="auto" w:fill="auto"/>
            <w:vAlign w:val="center"/>
            <w:hideMark/>
          </w:tcPr>
          <w:p w14:paraId="39CE9A15" w14:textId="77777777" w:rsidR="009B7E53" w:rsidRPr="009B7E53" w:rsidRDefault="009B7E53" w:rsidP="009B7E53">
            <w:pPr>
              <w:spacing w:after="0"/>
              <w:jc w:val="left"/>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2.1.4 Conduct Technical </w:t>
            </w:r>
            <w:proofErr w:type="gramStart"/>
            <w:r w:rsidRPr="009B7E53">
              <w:rPr>
                <w:rFonts w:asciiTheme="majorHAnsi" w:hAnsiTheme="majorHAnsi" w:cstheme="majorHAnsi"/>
                <w:color w:val="000000"/>
                <w:sz w:val="18"/>
                <w:szCs w:val="18"/>
                <w:lang w:val="en-US"/>
              </w:rPr>
              <w:t>meetings  with</w:t>
            </w:r>
            <w:proofErr w:type="gramEnd"/>
            <w:r w:rsidRPr="009B7E53">
              <w:rPr>
                <w:rFonts w:asciiTheme="majorHAnsi" w:hAnsiTheme="majorHAnsi" w:cstheme="majorHAnsi"/>
                <w:color w:val="000000"/>
                <w:sz w:val="18"/>
                <w:szCs w:val="18"/>
                <w:lang w:val="en-US"/>
              </w:rPr>
              <w:t xml:space="preserve"> data focal points at relevant line ministries on the technical assessment process and latter results production (3 meetings)</w:t>
            </w:r>
          </w:p>
        </w:tc>
        <w:tc>
          <w:tcPr>
            <w:tcW w:w="1353" w:type="dxa"/>
            <w:tcBorders>
              <w:top w:val="nil"/>
              <w:left w:val="nil"/>
              <w:bottom w:val="single" w:sz="8" w:space="0" w:color="auto"/>
              <w:right w:val="single" w:sz="8" w:space="0" w:color="auto"/>
            </w:tcBorders>
            <w:shd w:val="clear" w:color="auto" w:fill="auto"/>
            <w:vAlign w:val="center"/>
            <w:hideMark/>
          </w:tcPr>
          <w:p w14:paraId="45F9E2C8"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$300 </w:t>
            </w:r>
          </w:p>
        </w:tc>
        <w:tc>
          <w:tcPr>
            <w:tcW w:w="1620" w:type="dxa"/>
            <w:tcBorders>
              <w:top w:val="nil"/>
              <w:left w:val="nil"/>
              <w:bottom w:val="single" w:sz="8" w:space="0" w:color="auto"/>
              <w:right w:val="single" w:sz="8" w:space="0" w:color="auto"/>
            </w:tcBorders>
            <w:shd w:val="clear" w:color="auto" w:fill="auto"/>
            <w:vAlign w:val="center"/>
            <w:hideMark/>
          </w:tcPr>
          <w:p w14:paraId="1E7DF39E"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$150 </w:t>
            </w:r>
          </w:p>
        </w:tc>
        <w:tc>
          <w:tcPr>
            <w:tcW w:w="1762" w:type="dxa"/>
            <w:tcBorders>
              <w:top w:val="nil"/>
              <w:left w:val="nil"/>
              <w:bottom w:val="single" w:sz="8" w:space="0" w:color="auto"/>
              <w:right w:val="single" w:sz="8" w:space="0" w:color="auto"/>
            </w:tcBorders>
            <w:shd w:val="clear" w:color="auto" w:fill="auto"/>
            <w:vAlign w:val="center"/>
            <w:hideMark/>
          </w:tcPr>
          <w:p w14:paraId="60F7A985"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UNDP/ DOS </w:t>
            </w:r>
          </w:p>
        </w:tc>
        <w:tc>
          <w:tcPr>
            <w:tcW w:w="821" w:type="dxa"/>
            <w:tcBorders>
              <w:top w:val="nil"/>
              <w:left w:val="nil"/>
              <w:bottom w:val="single" w:sz="8" w:space="0" w:color="auto"/>
              <w:right w:val="single" w:sz="8" w:space="0" w:color="auto"/>
            </w:tcBorders>
            <w:shd w:val="clear" w:color="auto" w:fill="auto"/>
            <w:vAlign w:val="center"/>
            <w:hideMark/>
          </w:tcPr>
          <w:p w14:paraId="182F4B34"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w:t>
            </w:r>
          </w:p>
        </w:tc>
        <w:tc>
          <w:tcPr>
            <w:tcW w:w="2329" w:type="dxa"/>
            <w:gridSpan w:val="2"/>
            <w:tcBorders>
              <w:top w:val="single" w:sz="8" w:space="0" w:color="auto"/>
              <w:left w:val="nil"/>
              <w:bottom w:val="single" w:sz="8" w:space="0" w:color="auto"/>
              <w:right w:val="single" w:sz="8" w:space="0" w:color="000000"/>
            </w:tcBorders>
            <w:shd w:val="clear" w:color="auto" w:fill="auto"/>
            <w:vAlign w:val="center"/>
            <w:hideMark/>
          </w:tcPr>
          <w:p w14:paraId="6964D557" w14:textId="77777777" w:rsidR="009B7E53" w:rsidRPr="009B7E53" w:rsidRDefault="009B7E53" w:rsidP="009B7E53">
            <w:pPr>
              <w:spacing w:after="0"/>
              <w:jc w:val="center"/>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Meeting </w:t>
            </w:r>
          </w:p>
        </w:tc>
        <w:tc>
          <w:tcPr>
            <w:tcW w:w="1713" w:type="dxa"/>
            <w:tcBorders>
              <w:top w:val="nil"/>
              <w:left w:val="nil"/>
              <w:bottom w:val="single" w:sz="8" w:space="0" w:color="auto"/>
              <w:right w:val="single" w:sz="8" w:space="0" w:color="auto"/>
            </w:tcBorders>
            <w:shd w:val="clear" w:color="auto" w:fill="auto"/>
            <w:vAlign w:val="center"/>
            <w:hideMark/>
          </w:tcPr>
          <w:p w14:paraId="5C59676F"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$450 </w:t>
            </w:r>
          </w:p>
        </w:tc>
      </w:tr>
      <w:tr w:rsidR="009B7E53" w:rsidRPr="009B7E53" w14:paraId="7E67EF16" w14:textId="77777777" w:rsidTr="00F2176B">
        <w:trPr>
          <w:trHeight w:val="315"/>
        </w:trPr>
        <w:tc>
          <w:tcPr>
            <w:tcW w:w="1700" w:type="dxa"/>
            <w:vMerge/>
            <w:tcBorders>
              <w:top w:val="nil"/>
              <w:left w:val="single" w:sz="8" w:space="0" w:color="auto"/>
              <w:bottom w:val="double" w:sz="6" w:space="0" w:color="3F3F3F"/>
              <w:right w:val="single" w:sz="8" w:space="0" w:color="auto"/>
            </w:tcBorders>
            <w:vAlign w:val="center"/>
            <w:hideMark/>
          </w:tcPr>
          <w:p w14:paraId="34F49F53" w14:textId="77777777" w:rsidR="009B7E53" w:rsidRPr="009B7E53" w:rsidRDefault="009B7E53" w:rsidP="009B7E53">
            <w:pPr>
              <w:spacing w:after="0"/>
              <w:jc w:val="left"/>
              <w:rPr>
                <w:rFonts w:asciiTheme="majorHAnsi" w:hAnsiTheme="majorHAnsi" w:cstheme="majorHAnsi"/>
                <w:b/>
                <w:bCs/>
                <w:color w:val="000000"/>
                <w:szCs w:val="22"/>
                <w:lang w:val="en-US"/>
              </w:rPr>
            </w:pPr>
          </w:p>
        </w:tc>
        <w:tc>
          <w:tcPr>
            <w:tcW w:w="13825" w:type="dxa"/>
            <w:gridSpan w:val="8"/>
            <w:tcBorders>
              <w:top w:val="single" w:sz="8" w:space="0" w:color="auto"/>
              <w:left w:val="nil"/>
              <w:bottom w:val="single" w:sz="8" w:space="0" w:color="auto"/>
              <w:right w:val="single" w:sz="8" w:space="0" w:color="000000"/>
            </w:tcBorders>
            <w:shd w:val="clear" w:color="000000" w:fill="DBE5F1"/>
            <w:vAlign w:val="center"/>
            <w:hideMark/>
          </w:tcPr>
          <w:p w14:paraId="2790F085" w14:textId="77777777" w:rsidR="009B7E53" w:rsidRPr="009B7E53" w:rsidRDefault="009B7E53" w:rsidP="009B7E53">
            <w:pPr>
              <w:spacing w:after="0"/>
              <w:jc w:val="left"/>
              <w:rPr>
                <w:rFonts w:asciiTheme="majorHAnsi" w:hAnsiTheme="majorHAnsi" w:cstheme="majorHAnsi"/>
                <w:b/>
                <w:bCs/>
                <w:color w:val="000000"/>
                <w:sz w:val="18"/>
                <w:szCs w:val="18"/>
                <w:lang w:val="en-US"/>
              </w:rPr>
            </w:pPr>
            <w:r w:rsidRPr="009B7E53">
              <w:rPr>
                <w:rFonts w:asciiTheme="majorHAnsi" w:hAnsiTheme="majorHAnsi" w:cstheme="majorHAnsi"/>
                <w:b/>
                <w:bCs/>
                <w:color w:val="000000"/>
                <w:sz w:val="18"/>
                <w:szCs w:val="18"/>
                <w:lang w:val="en-US"/>
              </w:rPr>
              <w:t xml:space="preserve">2.2 The Department of Statistics Technical and Institutional Capacities developed </w:t>
            </w:r>
          </w:p>
        </w:tc>
      </w:tr>
      <w:tr w:rsidR="009B7E53" w:rsidRPr="009B7E53" w14:paraId="253307C3" w14:textId="77777777" w:rsidTr="00F2176B">
        <w:trPr>
          <w:trHeight w:val="315"/>
        </w:trPr>
        <w:tc>
          <w:tcPr>
            <w:tcW w:w="1700" w:type="dxa"/>
            <w:vMerge/>
            <w:tcBorders>
              <w:top w:val="nil"/>
              <w:left w:val="single" w:sz="8" w:space="0" w:color="auto"/>
              <w:bottom w:val="double" w:sz="6" w:space="0" w:color="3F3F3F"/>
              <w:right w:val="single" w:sz="8" w:space="0" w:color="auto"/>
            </w:tcBorders>
            <w:vAlign w:val="center"/>
            <w:hideMark/>
          </w:tcPr>
          <w:p w14:paraId="744C17D9" w14:textId="77777777" w:rsidR="009B7E53" w:rsidRPr="009B7E53" w:rsidRDefault="009B7E53" w:rsidP="009B7E53">
            <w:pPr>
              <w:spacing w:after="0"/>
              <w:jc w:val="left"/>
              <w:rPr>
                <w:rFonts w:asciiTheme="majorHAnsi" w:hAnsiTheme="majorHAnsi" w:cstheme="majorHAnsi"/>
                <w:b/>
                <w:bCs/>
                <w:color w:val="000000"/>
                <w:szCs w:val="22"/>
                <w:lang w:val="en-US"/>
              </w:rPr>
            </w:pPr>
          </w:p>
        </w:tc>
        <w:tc>
          <w:tcPr>
            <w:tcW w:w="4227" w:type="dxa"/>
            <w:tcBorders>
              <w:top w:val="nil"/>
              <w:left w:val="nil"/>
              <w:bottom w:val="single" w:sz="8" w:space="0" w:color="auto"/>
              <w:right w:val="single" w:sz="8" w:space="0" w:color="auto"/>
            </w:tcBorders>
            <w:shd w:val="clear" w:color="auto" w:fill="auto"/>
            <w:vAlign w:val="center"/>
            <w:hideMark/>
          </w:tcPr>
          <w:p w14:paraId="263BDF96" w14:textId="77777777" w:rsidR="009B7E53" w:rsidRPr="009B7E53" w:rsidRDefault="009B7E53" w:rsidP="009B7E53">
            <w:pPr>
              <w:spacing w:after="0"/>
              <w:jc w:val="left"/>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2.2.1Implement Capacity Development plan for DOS</w:t>
            </w:r>
          </w:p>
        </w:tc>
        <w:tc>
          <w:tcPr>
            <w:tcW w:w="1353" w:type="dxa"/>
            <w:tcBorders>
              <w:top w:val="nil"/>
              <w:left w:val="nil"/>
              <w:bottom w:val="single" w:sz="8" w:space="0" w:color="auto"/>
              <w:right w:val="single" w:sz="8" w:space="0" w:color="auto"/>
            </w:tcBorders>
            <w:shd w:val="clear" w:color="auto" w:fill="auto"/>
            <w:vAlign w:val="center"/>
            <w:hideMark/>
          </w:tcPr>
          <w:p w14:paraId="61FD4BCA"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$10,000 </w:t>
            </w:r>
          </w:p>
        </w:tc>
        <w:tc>
          <w:tcPr>
            <w:tcW w:w="1620" w:type="dxa"/>
            <w:tcBorders>
              <w:top w:val="nil"/>
              <w:left w:val="nil"/>
              <w:bottom w:val="single" w:sz="8" w:space="0" w:color="auto"/>
              <w:right w:val="single" w:sz="8" w:space="0" w:color="auto"/>
            </w:tcBorders>
            <w:shd w:val="clear" w:color="auto" w:fill="auto"/>
            <w:vAlign w:val="center"/>
            <w:hideMark/>
          </w:tcPr>
          <w:p w14:paraId="4D517D77"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$30,000 </w:t>
            </w:r>
          </w:p>
        </w:tc>
        <w:tc>
          <w:tcPr>
            <w:tcW w:w="1762" w:type="dxa"/>
            <w:tcBorders>
              <w:top w:val="nil"/>
              <w:left w:val="nil"/>
              <w:bottom w:val="single" w:sz="8" w:space="0" w:color="auto"/>
              <w:right w:val="single" w:sz="8" w:space="0" w:color="auto"/>
            </w:tcBorders>
            <w:shd w:val="clear" w:color="auto" w:fill="auto"/>
            <w:vAlign w:val="center"/>
            <w:hideMark/>
          </w:tcPr>
          <w:p w14:paraId="4A472C73"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UNDP/ DOS </w:t>
            </w:r>
          </w:p>
        </w:tc>
        <w:tc>
          <w:tcPr>
            <w:tcW w:w="821" w:type="dxa"/>
            <w:tcBorders>
              <w:top w:val="nil"/>
              <w:left w:val="nil"/>
              <w:bottom w:val="single" w:sz="8" w:space="0" w:color="auto"/>
              <w:right w:val="single" w:sz="8" w:space="0" w:color="auto"/>
            </w:tcBorders>
            <w:shd w:val="clear" w:color="auto" w:fill="auto"/>
            <w:vAlign w:val="center"/>
            <w:hideMark/>
          </w:tcPr>
          <w:p w14:paraId="27811909"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w:t>
            </w:r>
          </w:p>
        </w:tc>
        <w:tc>
          <w:tcPr>
            <w:tcW w:w="2329" w:type="dxa"/>
            <w:gridSpan w:val="2"/>
            <w:tcBorders>
              <w:top w:val="single" w:sz="8" w:space="0" w:color="auto"/>
              <w:left w:val="nil"/>
              <w:bottom w:val="single" w:sz="8" w:space="0" w:color="auto"/>
              <w:right w:val="single" w:sz="8" w:space="0" w:color="000000"/>
            </w:tcBorders>
            <w:shd w:val="clear" w:color="auto" w:fill="auto"/>
            <w:vAlign w:val="center"/>
            <w:hideMark/>
          </w:tcPr>
          <w:p w14:paraId="1EAA3F45" w14:textId="77777777" w:rsidR="009B7E53" w:rsidRPr="009B7E53" w:rsidRDefault="009B7E53" w:rsidP="009B7E53">
            <w:pPr>
              <w:spacing w:after="0"/>
              <w:jc w:val="center"/>
              <w:rPr>
                <w:rFonts w:asciiTheme="majorHAnsi" w:hAnsiTheme="majorHAnsi" w:cstheme="majorHAnsi"/>
                <w:color w:val="000000"/>
                <w:sz w:val="18"/>
                <w:szCs w:val="18"/>
                <w:lang w:val="en-US"/>
              </w:rPr>
            </w:pPr>
            <w:proofErr w:type="spellStart"/>
            <w:r w:rsidRPr="009B7E53">
              <w:rPr>
                <w:rFonts w:asciiTheme="majorHAnsi" w:hAnsiTheme="majorHAnsi" w:cstheme="majorHAnsi"/>
                <w:color w:val="000000"/>
                <w:sz w:val="18"/>
                <w:szCs w:val="18"/>
                <w:lang w:val="en-US"/>
              </w:rPr>
              <w:t>Internat.</w:t>
            </w:r>
            <w:proofErr w:type="spellEnd"/>
            <w:r w:rsidRPr="009B7E53">
              <w:rPr>
                <w:rFonts w:asciiTheme="majorHAnsi" w:hAnsiTheme="majorHAnsi" w:cstheme="majorHAnsi"/>
                <w:color w:val="000000"/>
                <w:sz w:val="18"/>
                <w:szCs w:val="18"/>
                <w:lang w:val="en-US"/>
              </w:rPr>
              <w:t xml:space="preserve"> Consult</w:t>
            </w:r>
          </w:p>
        </w:tc>
        <w:tc>
          <w:tcPr>
            <w:tcW w:w="1713" w:type="dxa"/>
            <w:tcBorders>
              <w:top w:val="nil"/>
              <w:left w:val="nil"/>
              <w:bottom w:val="single" w:sz="8" w:space="0" w:color="auto"/>
              <w:right w:val="single" w:sz="8" w:space="0" w:color="auto"/>
            </w:tcBorders>
            <w:shd w:val="clear" w:color="auto" w:fill="auto"/>
            <w:vAlign w:val="center"/>
            <w:hideMark/>
          </w:tcPr>
          <w:p w14:paraId="0449FB1C"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$40,000 </w:t>
            </w:r>
          </w:p>
        </w:tc>
      </w:tr>
      <w:tr w:rsidR="009B7E53" w:rsidRPr="009B7E53" w14:paraId="6A4697F5" w14:textId="77777777" w:rsidTr="00F2176B">
        <w:trPr>
          <w:trHeight w:val="315"/>
        </w:trPr>
        <w:tc>
          <w:tcPr>
            <w:tcW w:w="1700" w:type="dxa"/>
            <w:vMerge/>
            <w:tcBorders>
              <w:top w:val="nil"/>
              <w:left w:val="single" w:sz="8" w:space="0" w:color="auto"/>
              <w:bottom w:val="double" w:sz="6" w:space="0" w:color="3F3F3F"/>
              <w:right w:val="single" w:sz="8" w:space="0" w:color="auto"/>
            </w:tcBorders>
            <w:vAlign w:val="center"/>
            <w:hideMark/>
          </w:tcPr>
          <w:p w14:paraId="31BD8C39" w14:textId="77777777" w:rsidR="009B7E53" w:rsidRPr="009B7E53" w:rsidRDefault="009B7E53" w:rsidP="009B7E53">
            <w:pPr>
              <w:spacing w:after="0"/>
              <w:jc w:val="left"/>
              <w:rPr>
                <w:rFonts w:asciiTheme="majorHAnsi" w:hAnsiTheme="majorHAnsi" w:cstheme="majorHAnsi"/>
                <w:b/>
                <w:bCs/>
                <w:color w:val="000000"/>
                <w:szCs w:val="22"/>
                <w:lang w:val="en-US"/>
              </w:rPr>
            </w:pPr>
          </w:p>
        </w:tc>
        <w:tc>
          <w:tcPr>
            <w:tcW w:w="4227" w:type="dxa"/>
            <w:tcBorders>
              <w:top w:val="nil"/>
              <w:left w:val="nil"/>
              <w:bottom w:val="single" w:sz="8" w:space="0" w:color="auto"/>
              <w:right w:val="single" w:sz="8" w:space="0" w:color="auto"/>
            </w:tcBorders>
            <w:shd w:val="clear" w:color="auto" w:fill="auto"/>
            <w:vAlign w:val="center"/>
            <w:hideMark/>
          </w:tcPr>
          <w:p w14:paraId="4FB92C04" w14:textId="77777777" w:rsidR="009B7E53" w:rsidRPr="009B7E53" w:rsidRDefault="009B7E53" w:rsidP="009B7E53">
            <w:pPr>
              <w:spacing w:after="0"/>
              <w:jc w:val="left"/>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2.2.2 Conduct trainings for the SDU &amp; JSTC on </w:t>
            </w:r>
            <w:proofErr w:type="gramStart"/>
            <w:r w:rsidRPr="009B7E53">
              <w:rPr>
                <w:rFonts w:asciiTheme="majorHAnsi" w:hAnsiTheme="majorHAnsi" w:cstheme="majorHAnsi"/>
                <w:color w:val="000000"/>
                <w:sz w:val="18"/>
                <w:szCs w:val="18"/>
                <w:lang w:val="en-US"/>
              </w:rPr>
              <w:t>SDGs  Data</w:t>
            </w:r>
            <w:proofErr w:type="gramEnd"/>
            <w:r w:rsidRPr="009B7E53">
              <w:rPr>
                <w:rFonts w:asciiTheme="majorHAnsi" w:hAnsiTheme="majorHAnsi" w:cstheme="majorHAnsi"/>
                <w:color w:val="000000"/>
                <w:sz w:val="18"/>
                <w:szCs w:val="18"/>
                <w:lang w:val="en-US"/>
              </w:rPr>
              <w:t xml:space="preserve"> Statistics and data visualization   (3 Training)</w:t>
            </w:r>
          </w:p>
        </w:tc>
        <w:tc>
          <w:tcPr>
            <w:tcW w:w="1353" w:type="dxa"/>
            <w:tcBorders>
              <w:top w:val="nil"/>
              <w:left w:val="nil"/>
              <w:bottom w:val="single" w:sz="8" w:space="0" w:color="auto"/>
              <w:right w:val="single" w:sz="8" w:space="0" w:color="auto"/>
            </w:tcBorders>
            <w:shd w:val="clear" w:color="auto" w:fill="auto"/>
            <w:vAlign w:val="center"/>
            <w:hideMark/>
          </w:tcPr>
          <w:p w14:paraId="0DDA6FF8"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$15,000 </w:t>
            </w:r>
          </w:p>
        </w:tc>
        <w:tc>
          <w:tcPr>
            <w:tcW w:w="1620" w:type="dxa"/>
            <w:tcBorders>
              <w:top w:val="nil"/>
              <w:left w:val="nil"/>
              <w:bottom w:val="single" w:sz="8" w:space="0" w:color="auto"/>
              <w:right w:val="single" w:sz="8" w:space="0" w:color="auto"/>
            </w:tcBorders>
            <w:shd w:val="clear" w:color="auto" w:fill="auto"/>
            <w:vAlign w:val="center"/>
            <w:hideMark/>
          </w:tcPr>
          <w:p w14:paraId="100640C2"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$30,000 </w:t>
            </w:r>
          </w:p>
        </w:tc>
        <w:tc>
          <w:tcPr>
            <w:tcW w:w="1762" w:type="dxa"/>
            <w:tcBorders>
              <w:top w:val="nil"/>
              <w:left w:val="nil"/>
              <w:bottom w:val="single" w:sz="8" w:space="0" w:color="auto"/>
              <w:right w:val="single" w:sz="8" w:space="0" w:color="auto"/>
            </w:tcBorders>
            <w:shd w:val="clear" w:color="auto" w:fill="auto"/>
            <w:vAlign w:val="center"/>
            <w:hideMark/>
          </w:tcPr>
          <w:p w14:paraId="5AEF06C6"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UNDP/ DOS </w:t>
            </w:r>
          </w:p>
        </w:tc>
        <w:tc>
          <w:tcPr>
            <w:tcW w:w="821" w:type="dxa"/>
            <w:tcBorders>
              <w:top w:val="nil"/>
              <w:left w:val="nil"/>
              <w:bottom w:val="single" w:sz="8" w:space="0" w:color="auto"/>
              <w:right w:val="single" w:sz="8" w:space="0" w:color="auto"/>
            </w:tcBorders>
            <w:shd w:val="clear" w:color="auto" w:fill="auto"/>
            <w:vAlign w:val="center"/>
            <w:hideMark/>
          </w:tcPr>
          <w:p w14:paraId="1EE3D1E4"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w:t>
            </w:r>
          </w:p>
        </w:tc>
        <w:tc>
          <w:tcPr>
            <w:tcW w:w="2329" w:type="dxa"/>
            <w:gridSpan w:val="2"/>
            <w:tcBorders>
              <w:top w:val="single" w:sz="8" w:space="0" w:color="auto"/>
              <w:left w:val="nil"/>
              <w:bottom w:val="single" w:sz="8" w:space="0" w:color="auto"/>
              <w:right w:val="single" w:sz="8" w:space="0" w:color="000000"/>
            </w:tcBorders>
            <w:shd w:val="clear" w:color="auto" w:fill="auto"/>
            <w:vAlign w:val="center"/>
            <w:hideMark/>
          </w:tcPr>
          <w:p w14:paraId="24F7EA40" w14:textId="77777777" w:rsidR="009B7E53" w:rsidRPr="009B7E53" w:rsidRDefault="009B7E53" w:rsidP="009B7E53">
            <w:pPr>
              <w:spacing w:after="0"/>
              <w:jc w:val="center"/>
              <w:rPr>
                <w:rFonts w:asciiTheme="majorHAnsi" w:hAnsiTheme="majorHAnsi" w:cstheme="majorHAnsi"/>
                <w:color w:val="000000"/>
                <w:sz w:val="18"/>
                <w:szCs w:val="18"/>
                <w:lang w:val="en-US"/>
              </w:rPr>
            </w:pPr>
            <w:proofErr w:type="spellStart"/>
            <w:r w:rsidRPr="009B7E53">
              <w:rPr>
                <w:rFonts w:asciiTheme="majorHAnsi" w:hAnsiTheme="majorHAnsi" w:cstheme="majorHAnsi"/>
                <w:color w:val="000000"/>
                <w:sz w:val="18"/>
                <w:szCs w:val="18"/>
                <w:lang w:val="en-US"/>
              </w:rPr>
              <w:t>Internat.</w:t>
            </w:r>
            <w:proofErr w:type="spellEnd"/>
            <w:r w:rsidRPr="009B7E53">
              <w:rPr>
                <w:rFonts w:asciiTheme="majorHAnsi" w:hAnsiTheme="majorHAnsi" w:cstheme="majorHAnsi"/>
                <w:color w:val="000000"/>
                <w:sz w:val="18"/>
                <w:szCs w:val="18"/>
                <w:lang w:val="en-US"/>
              </w:rPr>
              <w:t xml:space="preserve"> Consult</w:t>
            </w:r>
          </w:p>
        </w:tc>
        <w:tc>
          <w:tcPr>
            <w:tcW w:w="1713" w:type="dxa"/>
            <w:tcBorders>
              <w:top w:val="nil"/>
              <w:left w:val="nil"/>
              <w:bottom w:val="single" w:sz="8" w:space="0" w:color="auto"/>
              <w:right w:val="single" w:sz="8" w:space="0" w:color="auto"/>
            </w:tcBorders>
            <w:shd w:val="clear" w:color="auto" w:fill="auto"/>
            <w:vAlign w:val="center"/>
            <w:hideMark/>
          </w:tcPr>
          <w:p w14:paraId="55E26B98"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$45,000 </w:t>
            </w:r>
          </w:p>
        </w:tc>
      </w:tr>
      <w:tr w:rsidR="009B7E53" w:rsidRPr="009B7E53" w14:paraId="5A0E6493" w14:textId="77777777" w:rsidTr="00F2176B">
        <w:trPr>
          <w:trHeight w:val="315"/>
        </w:trPr>
        <w:tc>
          <w:tcPr>
            <w:tcW w:w="1700" w:type="dxa"/>
            <w:vMerge/>
            <w:tcBorders>
              <w:top w:val="nil"/>
              <w:left w:val="single" w:sz="8" w:space="0" w:color="auto"/>
              <w:bottom w:val="double" w:sz="6" w:space="0" w:color="3F3F3F"/>
              <w:right w:val="single" w:sz="8" w:space="0" w:color="auto"/>
            </w:tcBorders>
            <w:vAlign w:val="center"/>
            <w:hideMark/>
          </w:tcPr>
          <w:p w14:paraId="314087DE" w14:textId="77777777" w:rsidR="009B7E53" w:rsidRPr="009B7E53" w:rsidRDefault="009B7E53" w:rsidP="009B7E53">
            <w:pPr>
              <w:spacing w:after="0"/>
              <w:jc w:val="left"/>
              <w:rPr>
                <w:rFonts w:asciiTheme="majorHAnsi" w:hAnsiTheme="majorHAnsi" w:cstheme="majorHAnsi"/>
                <w:b/>
                <w:bCs/>
                <w:color w:val="000000"/>
                <w:szCs w:val="22"/>
                <w:lang w:val="en-US"/>
              </w:rPr>
            </w:pPr>
          </w:p>
        </w:tc>
        <w:tc>
          <w:tcPr>
            <w:tcW w:w="13825" w:type="dxa"/>
            <w:gridSpan w:val="8"/>
            <w:tcBorders>
              <w:top w:val="single" w:sz="8" w:space="0" w:color="auto"/>
              <w:left w:val="nil"/>
              <w:bottom w:val="single" w:sz="8" w:space="0" w:color="auto"/>
              <w:right w:val="single" w:sz="8" w:space="0" w:color="000000"/>
            </w:tcBorders>
            <w:shd w:val="clear" w:color="000000" w:fill="DBE5F1"/>
            <w:vAlign w:val="center"/>
            <w:hideMark/>
          </w:tcPr>
          <w:p w14:paraId="13A91EC7" w14:textId="77777777" w:rsidR="009B7E53" w:rsidRPr="009B7E53" w:rsidRDefault="009B7E53" w:rsidP="009B7E53">
            <w:pPr>
              <w:spacing w:after="0"/>
              <w:jc w:val="left"/>
              <w:rPr>
                <w:rFonts w:asciiTheme="majorHAnsi" w:hAnsiTheme="majorHAnsi" w:cstheme="majorHAnsi"/>
                <w:b/>
                <w:bCs/>
                <w:color w:val="000000"/>
                <w:sz w:val="18"/>
                <w:szCs w:val="18"/>
                <w:lang w:val="en-US"/>
              </w:rPr>
            </w:pPr>
            <w:r w:rsidRPr="009B7E53">
              <w:rPr>
                <w:rFonts w:asciiTheme="majorHAnsi" w:hAnsiTheme="majorHAnsi" w:cstheme="majorHAnsi"/>
                <w:b/>
                <w:bCs/>
                <w:color w:val="000000"/>
                <w:sz w:val="18"/>
                <w:szCs w:val="18"/>
                <w:lang w:val="en-US"/>
              </w:rPr>
              <w:t>2.3 Line Ministries Technical and Capacities developed</w:t>
            </w:r>
          </w:p>
        </w:tc>
      </w:tr>
      <w:tr w:rsidR="009B7E53" w:rsidRPr="009B7E53" w14:paraId="1204FE63" w14:textId="77777777" w:rsidTr="00F2176B">
        <w:trPr>
          <w:trHeight w:val="585"/>
        </w:trPr>
        <w:tc>
          <w:tcPr>
            <w:tcW w:w="1700" w:type="dxa"/>
            <w:vMerge/>
            <w:tcBorders>
              <w:top w:val="nil"/>
              <w:left w:val="single" w:sz="8" w:space="0" w:color="auto"/>
              <w:bottom w:val="double" w:sz="6" w:space="0" w:color="3F3F3F"/>
              <w:right w:val="single" w:sz="8" w:space="0" w:color="auto"/>
            </w:tcBorders>
            <w:vAlign w:val="center"/>
            <w:hideMark/>
          </w:tcPr>
          <w:p w14:paraId="753542A7" w14:textId="77777777" w:rsidR="009B7E53" w:rsidRPr="009B7E53" w:rsidRDefault="009B7E53" w:rsidP="009B7E53">
            <w:pPr>
              <w:spacing w:after="0"/>
              <w:jc w:val="left"/>
              <w:rPr>
                <w:rFonts w:asciiTheme="majorHAnsi" w:hAnsiTheme="majorHAnsi" w:cstheme="majorHAnsi"/>
                <w:b/>
                <w:bCs/>
                <w:color w:val="000000"/>
                <w:szCs w:val="22"/>
                <w:lang w:val="en-US"/>
              </w:rPr>
            </w:pPr>
          </w:p>
        </w:tc>
        <w:tc>
          <w:tcPr>
            <w:tcW w:w="4227" w:type="dxa"/>
            <w:tcBorders>
              <w:top w:val="nil"/>
              <w:left w:val="nil"/>
              <w:bottom w:val="single" w:sz="8" w:space="0" w:color="auto"/>
              <w:right w:val="single" w:sz="8" w:space="0" w:color="auto"/>
            </w:tcBorders>
            <w:shd w:val="clear" w:color="auto" w:fill="auto"/>
            <w:vAlign w:val="center"/>
            <w:hideMark/>
          </w:tcPr>
          <w:p w14:paraId="174AE60C" w14:textId="77777777" w:rsidR="009B7E53" w:rsidRPr="009B7E53" w:rsidRDefault="009B7E53" w:rsidP="009B7E53">
            <w:pPr>
              <w:spacing w:after="0"/>
              <w:jc w:val="left"/>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2.3.1 </w:t>
            </w:r>
            <w:proofErr w:type="gramStart"/>
            <w:r w:rsidRPr="009B7E53">
              <w:rPr>
                <w:rFonts w:asciiTheme="majorHAnsi" w:hAnsiTheme="majorHAnsi" w:cstheme="majorHAnsi"/>
                <w:color w:val="000000"/>
                <w:sz w:val="18"/>
                <w:szCs w:val="18"/>
                <w:lang w:val="en-US"/>
              </w:rPr>
              <w:t>Conduct  prioritized</w:t>
            </w:r>
            <w:proofErr w:type="gramEnd"/>
            <w:r w:rsidRPr="009B7E53">
              <w:rPr>
                <w:rFonts w:asciiTheme="majorHAnsi" w:hAnsiTheme="majorHAnsi" w:cstheme="majorHAnsi"/>
                <w:color w:val="000000"/>
                <w:sz w:val="18"/>
                <w:szCs w:val="18"/>
                <w:lang w:val="en-US"/>
              </w:rPr>
              <w:t xml:space="preserve"> technical trainings from the capacity development plan for data focal points at relevant line ministries (3 trainings)</w:t>
            </w:r>
          </w:p>
        </w:tc>
        <w:tc>
          <w:tcPr>
            <w:tcW w:w="1353" w:type="dxa"/>
            <w:tcBorders>
              <w:top w:val="nil"/>
              <w:left w:val="nil"/>
              <w:bottom w:val="single" w:sz="8" w:space="0" w:color="auto"/>
              <w:right w:val="single" w:sz="8" w:space="0" w:color="auto"/>
            </w:tcBorders>
            <w:shd w:val="clear" w:color="auto" w:fill="auto"/>
            <w:vAlign w:val="center"/>
            <w:hideMark/>
          </w:tcPr>
          <w:p w14:paraId="2F682B0F"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$0 </w:t>
            </w:r>
          </w:p>
        </w:tc>
        <w:tc>
          <w:tcPr>
            <w:tcW w:w="1620" w:type="dxa"/>
            <w:tcBorders>
              <w:top w:val="nil"/>
              <w:left w:val="nil"/>
              <w:bottom w:val="single" w:sz="8" w:space="0" w:color="auto"/>
              <w:right w:val="single" w:sz="8" w:space="0" w:color="auto"/>
            </w:tcBorders>
            <w:shd w:val="clear" w:color="auto" w:fill="auto"/>
            <w:vAlign w:val="center"/>
            <w:hideMark/>
          </w:tcPr>
          <w:p w14:paraId="4A48A9FA" w14:textId="77777777" w:rsidR="009B7E53" w:rsidRPr="009B7E53" w:rsidRDefault="009B7E53" w:rsidP="009B7E53">
            <w:pPr>
              <w:spacing w:after="0"/>
              <w:jc w:val="left"/>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$45,000 </w:t>
            </w:r>
          </w:p>
        </w:tc>
        <w:tc>
          <w:tcPr>
            <w:tcW w:w="1762" w:type="dxa"/>
            <w:tcBorders>
              <w:top w:val="nil"/>
              <w:left w:val="nil"/>
              <w:bottom w:val="single" w:sz="8" w:space="0" w:color="auto"/>
              <w:right w:val="single" w:sz="8" w:space="0" w:color="auto"/>
            </w:tcBorders>
            <w:shd w:val="clear" w:color="auto" w:fill="auto"/>
            <w:noWrap/>
            <w:vAlign w:val="bottom"/>
            <w:hideMark/>
          </w:tcPr>
          <w:p w14:paraId="60ADB941" w14:textId="77777777" w:rsidR="009B7E53" w:rsidRPr="009B7E53" w:rsidRDefault="009B7E53" w:rsidP="009B7E53">
            <w:pPr>
              <w:spacing w:after="0"/>
              <w:jc w:val="left"/>
              <w:rPr>
                <w:rFonts w:asciiTheme="majorHAnsi" w:hAnsiTheme="majorHAnsi" w:cstheme="majorHAnsi"/>
                <w:color w:val="000000"/>
                <w:szCs w:val="22"/>
                <w:lang w:val="en-US"/>
              </w:rPr>
            </w:pPr>
            <w:r w:rsidRPr="009B7E53">
              <w:rPr>
                <w:rFonts w:asciiTheme="majorHAnsi" w:hAnsiTheme="majorHAnsi" w:cstheme="majorHAnsi"/>
                <w:color w:val="000000"/>
                <w:szCs w:val="22"/>
                <w:lang w:val="en-US"/>
              </w:rPr>
              <w:t>UNDP/ Line Ministries /DOS</w:t>
            </w:r>
          </w:p>
        </w:tc>
        <w:tc>
          <w:tcPr>
            <w:tcW w:w="821" w:type="dxa"/>
            <w:tcBorders>
              <w:top w:val="nil"/>
              <w:left w:val="nil"/>
              <w:bottom w:val="single" w:sz="8" w:space="0" w:color="auto"/>
              <w:right w:val="single" w:sz="8" w:space="0" w:color="auto"/>
            </w:tcBorders>
            <w:shd w:val="clear" w:color="auto" w:fill="auto"/>
            <w:vAlign w:val="center"/>
            <w:hideMark/>
          </w:tcPr>
          <w:p w14:paraId="03A8DFDD" w14:textId="77777777" w:rsidR="009B7E53" w:rsidRPr="009B7E53" w:rsidRDefault="009B7E53" w:rsidP="009B7E53">
            <w:pPr>
              <w:spacing w:after="0"/>
              <w:jc w:val="left"/>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w:t>
            </w:r>
          </w:p>
        </w:tc>
        <w:tc>
          <w:tcPr>
            <w:tcW w:w="2329" w:type="dxa"/>
            <w:gridSpan w:val="2"/>
            <w:tcBorders>
              <w:top w:val="single" w:sz="8" w:space="0" w:color="auto"/>
              <w:left w:val="nil"/>
              <w:bottom w:val="single" w:sz="8" w:space="0" w:color="auto"/>
              <w:right w:val="single" w:sz="8" w:space="0" w:color="000000"/>
            </w:tcBorders>
            <w:shd w:val="clear" w:color="auto" w:fill="auto"/>
            <w:vAlign w:val="center"/>
            <w:hideMark/>
          </w:tcPr>
          <w:p w14:paraId="00A0CE52" w14:textId="77777777" w:rsidR="009B7E53" w:rsidRPr="009B7E53" w:rsidRDefault="009B7E53" w:rsidP="009B7E53">
            <w:pPr>
              <w:spacing w:after="0"/>
              <w:jc w:val="center"/>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Trainings </w:t>
            </w:r>
          </w:p>
        </w:tc>
        <w:tc>
          <w:tcPr>
            <w:tcW w:w="1713" w:type="dxa"/>
            <w:tcBorders>
              <w:top w:val="nil"/>
              <w:left w:val="nil"/>
              <w:bottom w:val="single" w:sz="8" w:space="0" w:color="auto"/>
              <w:right w:val="single" w:sz="8" w:space="0" w:color="auto"/>
            </w:tcBorders>
            <w:shd w:val="clear" w:color="auto" w:fill="auto"/>
            <w:vAlign w:val="center"/>
            <w:hideMark/>
          </w:tcPr>
          <w:p w14:paraId="3417D9A2" w14:textId="77777777" w:rsidR="009B7E53" w:rsidRPr="009B7E53" w:rsidRDefault="009B7E53" w:rsidP="009B7E53">
            <w:pPr>
              <w:spacing w:after="0"/>
              <w:jc w:val="right"/>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$45,000 </w:t>
            </w:r>
          </w:p>
        </w:tc>
      </w:tr>
      <w:tr w:rsidR="009B7E53" w:rsidRPr="009B7E53" w14:paraId="483E0CA9" w14:textId="77777777" w:rsidTr="00F2176B">
        <w:trPr>
          <w:trHeight w:val="315"/>
        </w:trPr>
        <w:tc>
          <w:tcPr>
            <w:tcW w:w="1700" w:type="dxa"/>
            <w:vMerge/>
            <w:tcBorders>
              <w:top w:val="nil"/>
              <w:left w:val="single" w:sz="8" w:space="0" w:color="auto"/>
              <w:bottom w:val="double" w:sz="6" w:space="0" w:color="3F3F3F"/>
              <w:right w:val="single" w:sz="8" w:space="0" w:color="auto"/>
            </w:tcBorders>
            <w:vAlign w:val="center"/>
            <w:hideMark/>
          </w:tcPr>
          <w:p w14:paraId="649FD578" w14:textId="77777777" w:rsidR="009B7E53" w:rsidRPr="009B7E53" w:rsidRDefault="009B7E53" w:rsidP="009B7E53">
            <w:pPr>
              <w:spacing w:after="0"/>
              <w:jc w:val="left"/>
              <w:rPr>
                <w:rFonts w:asciiTheme="majorHAnsi" w:hAnsiTheme="majorHAnsi" w:cstheme="majorHAnsi"/>
                <w:b/>
                <w:bCs/>
                <w:color w:val="000000"/>
                <w:szCs w:val="22"/>
                <w:lang w:val="en-US"/>
              </w:rPr>
            </w:pPr>
          </w:p>
        </w:tc>
        <w:tc>
          <w:tcPr>
            <w:tcW w:w="4227" w:type="dxa"/>
            <w:tcBorders>
              <w:top w:val="nil"/>
              <w:left w:val="nil"/>
              <w:bottom w:val="single" w:sz="8" w:space="0" w:color="auto"/>
              <w:right w:val="single" w:sz="8" w:space="0" w:color="auto"/>
            </w:tcBorders>
            <w:shd w:val="clear" w:color="auto" w:fill="auto"/>
            <w:vAlign w:val="center"/>
            <w:hideMark/>
          </w:tcPr>
          <w:p w14:paraId="62CD594F" w14:textId="77777777" w:rsidR="009B7E53" w:rsidRPr="009B7E53" w:rsidRDefault="009B7E53" w:rsidP="009B7E53">
            <w:pPr>
              <w:spacing w:after="0"/>
              <w:jc w:val="left"/>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MONITORING</w:t>
            </w:r>
          </w:p>
        </w:tc>
        <w:tc>
          <w:tcPr>
            <w:tcW w:w="1353" w:type="dxa"/>
            <w:tcBorders>
              <w:top w:val="nil"/>
              <w:left w:val="nil"/>
              <w:bottom w:val="single" w:sz="8" w:space="0" w:color="auto"/>
              <w:right w:val="single" w:sz="8" w:space="0" w:color="auto"/>
            </w:tcBorders>
            <w:shd w:val="clear" w:color="auto" w:fill="auto"/>
            <w:vAlign w:val="center"/>
            <w:hideMark/>
          </w:tcPr>
          <w:p w14:paraId="7AE825D4"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w:t>
            </w:r>
          </w:p>
        </w:tc>
        <w:tc>
          <w:tcPr>
            <w:tcW w:w="1620" w:type="dxa"/>
            <w:tcBorders>
              <w:top w:val="nil"/>
              <w:left w:val="nil"/>
              <w:bottom w:val="single" w:sz="8" w:space="0" w:color="auto"/>
              <w:right w:val="single" w:sz="8" w:space="0" w:color="auto"/>
            </w:tcBorders>
            <w:shd w:val="clear" w:color="auto" w:fill="auto"/>
            <w:vAlign w:val="center"/>
            <w:hideMark/>
          </w:tcPr>
          <w:p w14:paraId="37003911"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w:t>
            </w:r>
          </w:p>
        </w:tc>
        <w:tc>
          <w:tcPr>
            <w:tcW w:w="1762" w:type="dxa"/>
            <w:tcBorders>
              <w:top w:val="nil"/>
              <w:left w:val="nil"/>
              <w:bottom w:val="single" w:sz="8" w:space="0" w:color="auto"/>
              <w:right w:val="single" w:sz="8" w:space="0" w:color="auto"/>
            </w:tcBorders>
            <w:shd w:val="clear" w:color="auto" w:fill="auto"/>
            <w:vAlign w:val="center"/>
            <w:hideMark/>
          </w:tcPr>
          <w:p w14:paraId="1E9A0F2E"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w:t>
            </w:r>
          </w:p>
        </w:tc>
        <w:tc>
          <w:tcPr>
            <w:tcW w:w="821" w:type="dxa"/>
            <w:tcBorders>
              <w:top w:val="nil"/>
              <w:left w:val="nil"/>
              <w:bottom w:val="single" w:sz="8" w:space="0" w:color="auto"/>
              <w:right w:val="single" w:sz="8" w:space="0" w:color="auto"/>
            </w:tcBorders>
            <w:shd w:val="clear" w:color="auto" w:fill="auto"/>
            <w:vAlign w:val="center"/>
            <w:hideMark/>
          </w:tcPr>
          <w:p w14:paraId="17450E90"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w:t>
            </w:r>
          </w:p>
        </w:tc>
        <w:tc>
          <w:tcPr>
            <w:tcW w:w="2329" w:type="dxa"/>
            <w:gridSpan w:val="2"/>
            <w:tcBorders>
              <w:top w:val="single" w:sz="8" w:space="0" w:color="auto"/>
              <w:left w:val="nil"/>
              <w:bottom w:val="single" w:sz="8" w:space="0" w:color="auto"/>
              <w:right w:val="single" w:sz="8" w:space="0" w:color="000000"/>
            </w:tcBorders>
            <w:shd w:val="clear" w:color="auto" w:fill="auto"/>
            <w:vAlign w:val="center"/>
            <w:hideMark/>
          </w:tcPr>
          <w:p w14:paraId="4F4C5C4A" w14:textId="77777777" w:rsidR="009B7E53" w:rsidRPr="009B7E53" w:rsidRDefault="009B7E53" w:rsidP="009B7E53">
            <w:pPr>
              <w:spacing w:after="0"/>
              <w:jc w:val="center"/>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w:t>
            </w:r>
          </w:p>
        </w:tc>
        <w:tc>
          <w:tcPr>
            <w:tcW w:w="1713" w:type="dxa"/>
            <w:tcBorders>
              <w:top w:val="nil"/>
              <w:left w:val="nil"/>
              <w:bottom w:val="single" w:sz="8" w:space="0" w:color="auto"/>
              <w:right w:val="single" w:sz="8" w:space="0" w:color="auto"/>
            </w:tcBorders>
            <w:shd w:val="clear" w:color="auto" w:fill="auto"/>
            <w:vAlign w:val="center"/>
            <w:hideMark/>
          </w:tcPr>
          <w:p w14:paraId="3F7D62A4"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w:t>
            </w:r>
          </w:p>
        </w:tc>
      </w:tr>
      <w:tr w:rsidR="009B7E53" w:rsidRPr="009B7E53" w14:paraId="4BC26533" w14:textId="77777777" w:rsidTr="00F2176B">
        <w:trPr>
          <w:trHeight w:val="330"/>
        </w:trPr>
        <w:tc>
          <w:tcPr>
            <w:tcW w:w="1700" w:type="dxa"/>
            <w:tcBorders>
              <w:top w:val="nil"/>
              <w:left w:val="double" w:sz="6" w:space="0" w:color="3F3F3F"/>
              <w:bottom w:val="double" w:sz="6" w:space="0" w:color="3F3F3F"/>
              <w:right w:val="double" w:sz="6" w:space="0" w:color="3F3F3F"/>
            </w:tcBorders>
            <w:shd w:val="clear" w:color="000000" w:fill="808080"/>
            <w:vAlign w:val="center"/>
            <w:hideMark/>
          </w:tcPr>
          <w:p w14:paraId="0F789C7E" w14:textId="77777777" w:rsidR="009B7E53" w:rsidRPr="009B7E53" w:rsidRDefault="009B7E53" w:rsidP="009B7E53">
            <w:pPr>
              <w:spacing w:after="0"/>
              <w:jc w:val="left"/>
              <w:rPr>
                <w:rFonts w:asciiTheme="majorHAnsi" w:hAnsiTheme="majorHAnsi" w:cstheme="majorHAnsi"/>
                <w:b/>
                <w:bCs/>
                <w:sz w:val="24"/>
                <w:lang w:val="en-US"/>
              </w:rPr>
            </w:pPr>
            <w:r w:rsidRPr="009B7E53">
              <w:rPr>
                <w:rFonts w:asciiTheme="majorHAnsi" w:hAnsiTheme="majorHAnsi" w:cstheme="majorHAnsi"/>
                <w:b/>
                <w:bCs/>
                <w:sz w:val="24"/>
                <w:lang w:val="en-US"/>
              </w:rPr>
              <w:lastRenderedPageBreak/>
              <w:t> </w:t>
            </w:r>
          </w:p>
        </w:tc>
        <w:tc>
          <w:tcPr>
            <w:tcW w:w="4227" w:type="dxa"/>
            <w:tcBorders>
              <w:top w:val="double" w:sz="6" w:space="0" w:color="3F3F3F"/>
              <w:left w:val="nil"/>
              <w:bottom w:val="double" w:sz="6" w:space="0" w:color="3F3F3F"/>
              <w:right w:val="double" w:sz="6" w:space="0" w:color="3F3F3F"/>
            </w:tcBorders>
            <w:shd w:val="clear" w:color="000000" w:fill="808080"/>
            <w:vAlign w:val="center"/>
            <w:hideMark/>
          </w:tcPr>
          <w:p w14:paraId="2118533C" w14:textId="77777777" w:rsidR="009B7E53" w:rsidRPr="009B7E53" w:rsidRDefault="009B7E53" w:rsidP="009B7E53">
            <w:pPr>
              <w:spacing w:after="0"/>
              <w:jc w:val="left"/>
              <w:rPr>
                <w:rFonts w:asciiTheme="majorHAnsi" w:hAnsiTheme="majorHAnsi" w:cstheme="majorHAnsi"/>
                <w:b/>
                <w:bCs/>
                <w:sz w:val="24"/>
                <w:lang w:val="en-US"/>
              </w:rPr>
            </w:pPr>
            <w:r w:rsidRPr="009B7E53">
              <w:rPr>
                <w:rFonts w:asciiTheme="majorHAnsi" w:hAnsiTheme="majorHAnsi" w:cstheme="majorHAnsi"/>
                <w:b/>
                <w:bCs/>
                <w:sz w:val="24"/>
                <w:lang w:val="en-US"/>
              </w:rPr>
              <w:t>Sub-Total for Outcome 2</w:t>
            </w:r>
          </w:p>
        </w:tc>
        <w:tc>
          <w:tcPr>
            <w:tcW w:w="1353" w:type="dxa"/>
            <w:tcBorders>
              <w:top w:val="double" w:sz="6" w:space="0" w:color="3F3F3F"/>
              <w:left w:val="nil"/>
              <w:bottom w:val="double" w:sz="6" w:space="0" w:color="3F3F3F"/>
              <w:right w:val="double" w:sz="6" w:space="0" w:color="3F3F3F"/>
            </w:tcBorders>
            <w:shd w:val="clear" w:color="000000" w:fill="808080"/>
            <w:vAlign w:val="center"/>
            <w:hideMark/>
          </w:tcPr>
          <w:p w14:paraId="3D3DE6E2" w14:textId="77777777" w:rsidR="009B7E53" w:rsidRPr="009B7E53" w:rsidRDefault="009B7E53" w:rsidP="009B7E53">
            <w:pPr>
              <w:spacing w:after="0"/>
              <w:rPr>
                <w:rFonts w:asciiTheme="majorHAnsi" w:hAnsiTheme="majorHAnsi" w:cstheme="majorHAnsi"/>
                <w:b/>
                <w:bCs/>
                <w:szCs w:val="22"/>
                <w:lang w:val="en-US"/>
              </w:rPr>
            </w:pPr>
            <w:r w:rsidRPr="009B7E53">
              <w:rPr>
                <w:rFonts w:asciiTheme="majorHAnsi" w:hAnsiTheme="majorHAnsi" w:cstheme="majorHAnsi"/>
                <w:b/>
                <w:bCs/>
                <w:szCs w:val="22"/>
                <w:lang w:val="en-US"/>
              </w:rPr>
              <w:t xml:space="preserve">$35,500 </w:t>
            </w:r>
          </w:p>
        </w:tc>
        <w:tc>
          <w:tcPr>
            <w:tcW w:w="1620" w:type="dxa"/>
            <w:tcBorders>
              <w:top w:val="double" w:sz="6" w:space="0" w:color="3F3F3F"/>
              <w:left w:val="nil"/>
              <w:bottom w:val="double" w:sz="6" w:space="0" w:color="3F3F3F"/>
              <w:right w:val="double" w:sz="6" w:space="0" w:color="3F3F3F"/>
            </w:tcBorders>
            <w:shd w:val="clear" w:color="000000" w:fill="808080"/>
            <w:vAlign w:val="center"/>
            <w:hideMark/>
          </w:tcPr>
          <w:p w14:paraId="0ACF4DE3" w14:textId="77777777" w:rsidR="009B7E53" w:rsidRPr="009B7E53" w:rsidRDefault="009B7E53" w:rsidP="009B7E53">
            <w:pPr>
              <w:spacing w:after="0"/>
              <w:rPr>
                <w:rFonts w:asciiTheme="majorHAnsi" w:hAnsiTheme="majorHAnsi" w:cstheme="majorHAnsi"/>
                <w:b/>
                <w:bCs/>
                <w:szCs w:val="22"/>
                <w:lang w:val="en-US"/>
              </w:rPr>
            </w:pPr>
            <w:r w:rsidRPr="009B7E53">
              <w:rPr>
                <w:rFonts w:asciiTheme="majorHAnsi" w:hAnsiTheme="majorHAnsi" w:cstheme="majorHAnsi"/>
                <w:b/>
                <w:bCs/>
                <w:szCs w:val="22"/>
                <w:lang w:val="en-US"/>
              </w:rPr>
              <w:t xml:space="preserve">$145,250 </w:t>
            </w:r>
          </w:p>
        </w:tc>
        <w:tc>
          <w:tcPr>
            <w:tcW w:w="1762" w:type="dxa"/>
            <w:tcBorders>
              <w:top w:val="double" w:sz="6" w:space="0" w:color="3F3F3F"/>
              <w:left w:val="nil"/>
              <w:bottom w:val="double" w:sz="6" w:space="0" w:color="3F3F3F"/>
              <w:right w:val="double" w:sz="6" w:space="0" w:color="3F3F3F"/>
            </w:tcBorders>
            <w:shd w:val="clear" w:color="000000" w:fill="808080"/>
            <w:vAlign w:val="center"/>
            <w:hideMark/>
          </w:tcPr>
          <w:p w14:paraId="4DEBB283" w14:textId="77777777" w:rsidR="009B7E53" w:rsidRPr="009B7E53" w:rsidRDefault="009B7E53" w:rsidP="009B7E53">
            <w:pPr>
              <w:spacing w:after="0"/>
              <w:rPr>
                <w:rFonts w:asciiTheme="majorHAnsi" w:hAnsiTheme="majorHAnsi" w:cstheme="majorHAnsi"/>
                <w:b/>
                <w:bCs/>
                <w:szCs w:val="22"/>
                <w:lang w:val="en-US"/>
              </w:rPr>
            </w:pPr>
            <w:r w:rsidRPr="009B7E53">
              <w:rPr>
                <w:rFonts w:asciiTheme="majorHAnsi" w:hAnsiTheme="majorHAnsi" w:cstheme="majorHAnsi"/>
                <w:b/>
                <w:bCs/>
                <w:szCs w:val="22"/>
                <w:lang w:val="en-US"/>
              </w:rPr>
              <w:t> </w:t>
            </w:r>
          </w:p>
        </w:tc>
        <w:tc>
          <w:tcPr>
            <w:tcW w:w="821" w:type="dxa"/>
            <w:tcBorders>
              <w:top w:val="double" w:sz="6" w:space="0" w:color="3F3F3F"/>
              <w:left w:val="nil"/>
              <w:bottom w:val="double" w:sz="6" w:space="0" w:color="3F3F3F"/>
              <w:right w:val="double" w:sz="6" w:space="0" w:color="3F3F3F"/>
            </w:tcBorders>
            <w:shd w:val="clear" w:color="000000" w:fill="808080"/>
            <w:vAlign w:val="center"/>
            <w:hideMark/>
          </w:tcPr>
          <w:p w14:paraId="662C3C81" w14:textId="77777777" w:rsidR="009B7E53" w:rsidRPr="009B7E53" w:rsidRDefault="009B7E53" w:rsidP="009B7E53">
            <w:pPr>
              <w:spacing w:after="0"/>
              <w:rPr>
                <w:rFonts w:asciiTheme="majorHAnsi" w:hAnsiTheme="majorHAnsi" w:cstheme="majorHAnsi"/>
                <w:b/>
                <w:bCs/>
                <w:szCs w:val="22"/>
                <w:lang w:val="en-US"/>
              </w:rPr>
            </w:pPr>
            <w:r w:rsidRPr="009B7E53">
              <w:rPr>
                <w:rFonts w:asciiTheme="majorHAnsi" w:hAnsiTheme="majorHAnsi" w:cstheme="majorHAnsi"/>
                <w:b/>
                <w:bCs/>
                <w:szCs w:val="22"/>
                <w:lang w:val="en-US"/>
              </w:rPr>
              <w:t> </w:t>
            </w:r>
          </w:p>
        </w:tc>
        <w:tc>
          <w:tcPr>
            <w:tcW w:w="2329" w:type="dxa"/>
            <w:gridSpan w:val="2"/>
            <w:tcBorders>
              <w:top w:val="double" w:sz="6" w:space="0" w:color="3F3F3F"/>
              <w:left w:val="nil"/>
              <w:bottom w:val="double" w:sz="6" w:space="0" w:color="3F3F3F"/>
              <w:right w:val="double" w:sz="6" w:space="0" w:color="3F3F3F"/>
            </w:tcBorders>
            <w:shd w:val="clear" w:color="000000" w:fill="808080"/>
            <w:vAlign w:val="center"/>
            <w:hideMark/>
          </w:tcPr>
          <w:p w14:paraId="4A1A16CD" w14:textId="77777777" w:rsidR="009B7E53" w:rsidRPr="009B7E53" w:rsidRDefault="009B7E53" w:rsidP="009B7E53">
            <w:pPr>
              <w:spacing w:after="0"/>
              <w:rPr>
                <w:rFonts w:asciiTheme="majorHAnsi" w:hAnsiTheme="majorHAnsi" w:cstheme="majorHAnsi"/>
                <w:b/>
                <w:bCs/>
                <w:szCs w:val="22"/>
                <w:lang w:val="en-US"/>
              </w:rPr>
            </w:pPr>
            <w:r w:rsidRPr="009B7E53">
              <w:rPr>
                <w:rFonts w:asciiTheme="majorHAnsi" w:hAnsiTheme="majorHAnsi" w:cstheme="majorHAnsi"/>
                <w:b/>
                <w:bCs/>
                <w:szCs w:val="22"/>
                <w:lang w:val="en-US"/>
              </w:rPr>
              <w:t> </w:t>
            </w:r>
          </w:p>
        </w:tc>
        <w:tc>
          <w:tcPr>
            <w:tcW w:w="1713" w:type="dxa"/>
            <w:tcBorders>
              <w:top w:val="double" w:sz="6" w:space="0" w:color="3F3F3F"/>
              <w:left w:val="nil"/>
              <w:bottom w:val="double" w:sz="6" w:space="0" w:color="3F3F3F"/>
              <w:right w:val="double" w:sz="6" w:space="0" w:color="3F3F3F"/>
            </w:tcBorders>
            <w:shd w:val="clear" w:color="000000" w:fill="808080"/>
            <w:vAlign w:val="center"/>
            <w:hideMark/>
          </w:tcPr>
          <w:p w14:paraId="65E98C90" w14:textId="77777777" w:rsidR="009B7E53" w:rsidRPr="009B7E53" w:rsidRDefault="009B7E53" w:rsidP="009B7E53">
            <w:pPr>
              <w:spacing w:after="0"/>
              <w:rPr>
                <w:rFonts w:asciiTheme="majorHAnsi" w:hAnsiTheme="majorHAnsi" w:cstheme="majorHAnsi"/>
                <w:b/>
                <w:bCs/>
                <w:sz w:val="24"/>
                <w:lang w:val="en-US"/>
              </w:rPr>
            </w:pPr>
            <w:r w:rsidRPr="009B7E53">
              <w:rPr>
                <w:rFonts w:asciiTheme="majorHAnsi" w:hAnsiTheme="majorHAnsi" w:cstheme="majorHAnsi"/>
                <w:b/>
                <w:bCs/>
                <w:sz w:val="24"/>
                <w:lang w:val="en-US"/>
              </w:rPr>
              <w:t xml:space="preserve">$180,750 </w:t>
            </w:r>
          </w:p>
        </w:tc>
      </w:tr>
      <w:tr w:rsidR="009B7E53" w:rsidRPr="009B7E53" w14:paraId="33A93FB6" w14:textId="77777777" w:rsidTr="00F2176B">
        <w:trPr>
          <w:trHeight w:val="375"/>
        </w:trPr>
        <w:tc>
          <w:tcPr>
            <w:tcW w:w="1700" w:type="dxa"/>
            <w:tcBorders>
              <w:top w:val="single" w:sz="8" w:space="0" w:color="auto"/>
              <w:left w:val="single" w:sz="8" w:space="0" w:color="auto"/>
              <w:bottom w:val="single" w:sz="8" w:space="0" w:color="auto"/>
              <w:right w:val="single" w:sz="8" w:space="0" w:color="auto"/>
            </w:tcBorders>
            <w:shd w:val="clear" w:color="000000" w:fill="FFFFCC"/>
            <w:vAlign w:val="center"/>
            <w:hideMark/>
          </w:tcPr>
          <w:p w14:paraId="7BB13D26" w14:textId="77777777" w:rsidR="009B7E53" w:rsidRPr="009B7E53" w:rsidRDefault="009B7E53" w:rsidP="009B7E53">
            <w:pPr>
              <w:spacing w:after="0"/>
              <w:jc w:val="left"/>
              <w:rPr>
                <w:rFonts w:asciiTheme="majorHAnsi" w:hAnsiTheme="majorHAnsi" w:cstheme="majorHAnsi"/>
                <w:b/>
                <w:bCs/>
                <w:color w:val="000000"/>
                <w:szCs w:val="22"/>
                <w:lang w:val="en-US"/>
              </w:rPr>
            </w:pPr>
            <w:r w:rsidRPr="009B7E53">
              <w:rPr>
                <w:rFonts w:asciiTheme="majorHAnsi" w:hAnsiTheme="majorHAnsi" w:cstheme="majorHAnsi"/>
                <w:b/>
                <w:bCs/>
                <w:color w:val="000000"/>
                <w:szCs w:val="22"/>
                <w:lang w:val="en-US"/>
              </w:rPr>
              <w:t>OUTPUT  3</w:t>
            </w:r>
          </w:p>
        </w:tc>
        <w:tc>
          <w:tcPr>
            <w:tcW w:w="13825" w:type="dxa"/>
            <w:gridSpan w:val="8"/>
            <w:tcBorders>
              <w:top w:val="single" w:sz="8" w:space="0" w:color="auto"/>
              <w:left w:val="nil"/>
              <w:bottom w:val="single" w:sz="8" w:space="0" w:color="auto"/>
              <w:right w:val="single" w:sz="8" w:space="0" w:color="000000"/>
            </w:tcBorders>
            <w:shd w:val="clear" w:color="000000" w:fill="DBE5F1"/>
            <w:vAlign w:val="center"/>
            <w:hideMark/>
          </w:tcPr>
          <w:p w14:paraId="5983E306" w14:textId="77777777" w:rsidR="009B7E53" w:rsidRPr="009B7E53" w:rsidRDefault="009B7E53" w:rsidP="009B7E53">
            <w:pPr>
              <w:spacing w:after="0"/>
              <w:jc w:val="left"/>
              <w:rPr>
                <w:rFonts w:asciiTheme="majorHAnsi" w:hAnsiTheme="majorHAnsi" w:cstheme="majorHAnsi"/>
                <w:b/>
                <w:bCs/>
                <w:color w:val="000000"/>
                <w:sz w:val="18"/>
                <w:szCs w:val="18"/>
                <w:lang w:val="en-US"/>
              </w:rPr>
            </w:pPr>
            <w:r w:rsidRPr="009B7E53">
              <w:rPr>
                <w:rFonts w:asciiTheme="majorHAnsi" w:hAnsiTheme="majorHAnsi" w:cstheme="majorHAnsi"/>
                <w:b/>
                <w:bCs/>
                <w:color w:val="000000"/>
                <w:sz w:val="18"/>
                <w:szCs w:val="18"/>
                <w:lang w:val="en-US"/>
              </w:rPr>
              <w:t xml:space="preserve">3.1 Information Sharing Standard Operating Procedure developed for the Department of Statistics and data focal points at relevant Line Ministries </w:t>
            </w:r>
          </w:p>
        </w:tc>
      </w:tr>
      <w:tr w:rsidR="009B7E53" w:rsidRPr="009B7E53" w14:paraId="21799412" w14:textId="77777777" w:rsidTr="00146C27">
        <w:trPr>
          <w:trHeight w:val="315"/>
        </w:trPr>
        <w:tc>
          <w:tcPr>
            <w:tcW w:w="1700" w:type="dxa"/>
            <w:vMerge w:val="restart"/>
            <w:tcBorders>
              <w:top w:val="nil"/>
              <w:left w:val="single" w:sz="8" w:space="0" w:color="auto"/>
              <w:bottom w:val="double" w:sz="6" w:space="0" w:color="3F3F3F"/>
              <w:right w:val="single" w:sz="8" w:space="0" w:color="auto"/>
            </w:tcBorders>
            <w:shd w:val="clear" w:color="auto" w:fill="auto"/>
            <w:vAlign w:val="center"/>
            <w:hideMark/>
          </w:tcPr>
          <w:p w14:paraId="7EFDFD7C" w14:textId="77777777" w:rsidR="009B7E53" w:rsidRPr="009B7E53" w:rsidRDefault="009B7E53" w:rsidP="009B7E53">
            <w:pPr>
              <w:spacing w:after="0"/>
              <w:jc w:val="center"/>
              <w:rPr>
                <w:rFonts w:asciiTheme="majorHAnsi" w:hAnsiTheme="majorHAnsi" w:cstheme="majorHAnsi"/>
                <w:b/>
                <w:bCs/>
                <w:color w:val="000000"/>
                <w:szCs w:val="22"/>
                <w:lang w:val="en-US"/>
              </w:rPr>
            </w:pPr>
            <w:r w:rsidRPr="009B7E53">
              <w:rPr>
                <w:rFonts w:asciiTheme="majorHAnsi" w:hAnsiTheme="majorHAnsi" w:cstheme="majorHAnsi"/>
                <w:b/>
                <w:bCs/>
                <w:color w:val="000000"/>
                <w:szCs w:val="22"/>
                <w:lang w:val="en-US"/>
              </w:rPr>
              <w:t>The Department of statistics and Line ministries Information Sharing and Communication Channels Methodized</w:t>
            </w:r>
          </w:p>
        </w:tc>
        <w:tc>
          <w:tcPr>
            <w:tcW w:w="4227" w:type="dxa"/>
            <w:tcBorders>
              <w:top w:val="nil"/>
              <w:left w:val="nil"/>
              <w:bottom w:val="single" w:sz="8" w:space="0" w:color="auto"/>
              <w:right w:val="single" w:sz="8" w:space="0" w:color="auto"/>
            </w:tcBorders>
            <w:shd w:val="clear" w:color="auto" w:fill="FABF8F" w:themeFill="accent6" w:themeFillTint="99"/>
            <w:vAlign w:val="center"/>
            <w:hideMark/>
          </w:tcPr>
          <w:p w14:paraId="70F26C1D" w14:textId="77777777" w:rsidR="009B7E53" w:rsidRPr="009B7E53" w:rsidRDefault="009B7E53" w:rsidP="009B7E53">
            <w:pPr>
              <w:spacing w:after="0"/>
              <w:jc w:val="left"/>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3.1.1 Develop Standard Operating Procedure on information sharing channels  </w:t>
            </w:r>
          </w:p>
        </w:tc>
        <w:tc>
          <w:tcPr>
            <w:tcW w:w="1353" w:type="dxa"/>
            <w:tcBorders>
              <w:top w:val="nil"/>
              <w:left w:val="nil"/>
              <w:bottom w:val="single" w:sz="8" w:space="0" w:color="auto"/>
              <w:right w:val="single" w:sz="8" w:space="0" w:color="auto"/>
            </w:tcBorders>
            <w:shd w:val="clear" w:color="auto" w:fill="FABF8F" w:themeFill="accent6" w:themeFillTint="99"/>
            <w:vAlign w:val="center"/>
            <w:hideMark/>
          </w:tcPr>
          <w:p w14:paraId="1F2A8E4C"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$0 </w:t>
            </w:r>
          </w:p>
        </w:tc>
        <w:tc>
          <w:tcPr>
            <w:tcW w:w="1620" w:type="dxa"/>
            <w:tcBorders>
              <w:top w:val="nil"/>
              <w:left w:val="nil"/>
              <w:bottom w:val="single" w:sz="8" w:space="0" w:color="auto"/>
              <w:right w:val="single" w:sz="8" w:space="0" w:color="auto"/>
            </w:tcBorders>
            <w:shd w:val="clear" w:color="auto" w:fill="FABF8F" w:themeFill="accent6" w:themeFillTint="99"/>
            <w:vAlign w:val="center"/>
            <w:hideMark/>
          </w:tcPr>
          <w:p w14:paraId="3EA1B388"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$20,000 </w:t>
            </w:r>
          </w:p>
        </w:tc>
        <w:tc>
          <w:tcPr>
            <w:tcW w:w="1762" w:type="dxa"/>
            <w:tcBorders>
              <w:top w:val="nil"/>
              <w:left w:val="nil"/>
              <w:bottom w:val="single" w:sz="8" w:space="0" w:color="auto"/>
              <w:right w:val="single" w:sz="8" w:space="0" w:color="auto"/>
            </w:tcBorders>
            <w:shd w:val="clear" w:color="auto" w:fill="FABF8F" w:themeFill="accent6" w:themeFillTint="99"/>
            <w:noWrap/>
            <w:vAlign w:val="bottom"/>
            <w:hideMark/>
          </w:tcPr>
          <w:p w14:paraId="5C712B8A" w14:textId="77777777" w:rsidR="009B7E53" w:rsidRPr="009B7E53" w:rsidRDefault="009B7E53" w:rsidP="009B7E53">
            <w:pPr>
              <w:spacing w:after="0"/>
              <w:jc w:val="left"/>
              <w:rPr>
                <w:rFonts w:asciiTheme="majorHAnsi" w:hAnsiTheme="majorHAnsi" w:cstheme="majorHAnsi"/>
                <w:color w:val="000000"/>
                <w:szCs w:val="22"/>
                <w:lang w:val="en-US"/>
              </w:rPr>
            </w:pPr>
            <w:r w:rsidRPr="009B7E53">
              <w:rPr>
                <w:rFonts w:asciiTheme="majorHAnsi" w:hAnsiTheme="majorHAnsi" w:cstheme="majorHAnsi"/>
                <w:color w:val="000000"/>
                <w:szCs w:val="22"/>
                <w:lang w:val="en-US"/>
              </w:rPr>
              <w:t>UNDP/ Line Ministries /DOS</w:t>
            </w:r>
          </w:p>
        </w:tc>
        <w:tc>
          <w:tcPr>
            <w:tcW w:w="821" w:type="dxa"/>
            <w:tcBorders>
              <w:top w:val="nil"/>
              <w:left w:val="nil"/>
              <w:bottom w:val="single" w:sz="8" w:space="0" w:color="auto"/>
              <w:right w:val="single" w:sz="8" w:space="0" w:color="auto"/>
            </w:tcBorders>
            <w:shd w:val="clear" w:color="auto" w:fill="FABF8F" w:themeFill="accent6" w:themeFillTint="99"/>
            <w:noWrap/>
            <w:vAlign w:val="bottom"/>
            <w:hideMark/>
          </w:tcPr>
          <w:p w14:paraId="7CA043BE" w14:textId="77777777" w:rsidR="009B7E53" w:rsidRPr="009B7E53" w:rsidRDefault="009B7E53" w:rsidP="009B7E53">
            <w:pPr>
              <w:spacing w:after="0"/>
              <w:jc w:val="left"/>
              <w:rPr>
                <w:rFonts w:asciiTheme="majorHAnsi" w:hAnsiTheme="majorHAnsi" w:cstheme="majorHAnsi"/>
                <w:color w:val="000000"/>
                <w:szCs w:val="22"/>
                <w:lang w:val="en-US"/>
              </w:rPr>
            </w:pPr>
            <w:r w:rsidRPr="009B7E53">
              <w:rPr>
                <w:rFonts w:asciiTheme="majorHAnsi" w:hAnsiTheme="majorHAnsi" w:cstheme="majorHAnsi"/>
                <w:color w:val="000000"/>
                <w:szCs w:val="22"/>
                <w:lang w:val="en-US"/>
              </w:rPr>
              <w:t> </w:t>
            </w:r>
          </w:p>
        </w:tc>
        <w:tc>
          <w:tcPr>
            <w:tcW w:w="2329" w:type="dxa"/>
            <w:gridSpan w:val="2"/>
            <w:tcBorders>
              <w:top w:val="single" w:sz="8" w:space="0" w:color="auto"/>
              <w:left w:val="nil"/>
              <w:bottom w:val="single" w:sz="8" w:space="0" w:color="auto"/>
              <w:right w:val="single" w:sz="8" w:space="0" w:color="000000"/>
            </w:tcBorders>
            <w:shd w:val="clear" w:color="auto" w:fill="FABF8F" w:themeFill="accent6" w:themeFillTint="99"/>
            <w:vAlign w:val="center"/>
            <w:hideMark/>
          </w:tcPr>
          <w:p w14:paraId="2B53BE78" w14:textId="77777777" w:rsidR="009B7E53" w:rsidRPr="009B7E53" w:rsidRDefault="009B7E53" w:rsidP="009B7E53">
            <w:pPr>
              <w:spacing w:after="0"/>
              <w:jc w:val="center"/>
              <w:rPr>
                <w:rFonts w:asciiTheme="majorHAnsi" w:hAnsiTheme="majorHAnsi" w:cstheme="majorHAnsi"/>
                <w:color w:val="000000"/>
                <w:sz w:val="18"/>
                <w:szCs w:val="18"/>
                <w:lang w:val="en-US"/>
              </w:rPr>
            </w:pPr>
            <w:proofErr w:type="spellStart"/>
            <w:r w:rsidRPr="009B7E53">
              <w:rPr>
                <w:rFonts w:asciiTheme="majorHAnsi" w:hAnsiTheme="majorHAnsi" w:cstheme="majorHAnsi"/>
                <w:color w:val="000000"/>
                <w:sz w:val="18"/>
                <w:szCs w:val="18"/>
                <w:lang w:val="en-US"/>
              </w:rPr>
              <w:t>Internat.</w:t>
            </w:r>
            <w:proofErr w:type="spellEnd"/>
            <w:r w:rsidRPr="009B7E53">
              <w:rPr>
                <w:rFonts w:asciiTheme="majorHAnsi" w:hAnsiTheme="majorHAnsi" w:cstheme="majorHAnsi"/>
                <w:color w:val="000000"/>
                <w:sz w:val="18"/>
                <w:szCs w:val="18"/>
                <w:lang w:val="en-US"/>
              </w:rPr>
              <w:t xml:space="preserve"> Consult</w:t>
            </w:r>
          </w:p>
        </w:tc>
        <w:tc>
          <w:tcPr>
            <w:tcW w:w="1713" w:type="dxa"/>
            <w:tcBorders>
              <w:top w:val="nil"/>
              <w:left w:val="nil"/>
              <w:bottom w:val="single" w:sz="8" w:space="0" w:color="auto"/>
              <w:right w:val="single" w:sz="8" w:space="0" w:color="auto"/>
            </w:tcBorders>
            <w:shd w:val="clear" w:color="auto" w:fill="FABF8F" w:themeFill="accent6" w:themeFillTint="99"/>
            <w:noWrap/>
            <w:vAlign w:val="bottom"/>
            <w:hideMark/>
          </w:tcPr>
          <w:p w14:paraId="46BED18B" w14:textId="77777777" w:rsidR="009B7E53" w:rsidRPr="009B7E53" w:rsidRDefault="009B7E53" w:rsidP="009B7E53">
            <w:pPr>
              <w:spacing w:after="0"/>
              <w:jc w:val="right"/>
              <w:rPr>
                <w:rFonts w:asciiTheme="majorHAnsi" w:hAnsiTheme="majorHAnsi" w:cstheme="majorHAnsi"/>
                <w:color w:val="000000"/>
                <w:szCs w:val="22"/>
                <w:lang w:val="en-US"/>
              </w:rPr>
            </w:pPr>
            <w:r w:rsidRPr="009B7E53">
              <w:rPr>
                <w:rFonts w:asciiTheme="majorHAnsi" w:hAnsiTheme="majorHAnsi" w:cstheme="majorHAnsi"/>
                <w:color w:val="000000"/>
                <w:szCs w:val="22"/>
                <w:lang w:val="en-US"/>
              </w:rPr>
              <w:t xml:space="preserve">$20,000 </w:t>
            </w:r>
          </w:p>
        </w:tc>
      </w:tr>
      <w:tr w:rsidR="009B7E53" w:rsidRPr="009B7E53" w14:paraId="77A3C38D" w14:textId="77777777" w:rsidTr="00146C27">
        <w:trPr>
          <w:trHeight w:val="360"/>
        </w:trPr>
        <w:tc>
          <w:tcPr>
            <w:tcW w:w="1700" w:type="dxa"/>
            <w:vMerge/>
            <w:tcBorders>
              <w:top w:val="nil"/>
              <w:left w:val="single" w:sz="8" w:space="0" w:color="auto"/>
              <w:bottom w:val="double" w:sz="6" w:space="0" w:color="3F3F3F"/>
              <w:right w:val="single" w:sz="8" w:space="0" w:color="auto"/>
            </w:tcBorders>
            <w:vAlign w:val="center"/>
            <w:hideMark/>
          </w:tcPr>
          <w:p w14:paraId="50323075" w14:textId="77777777" w:rsidR="009B7E53" w:rsidRPr="009B7E53" w:rsidRDefault="009B7E53" w:rsidP="009B7E53">
            <w:pPr>
              <w:spacing w:after="0"/>
              <w:jc w:val="left"/>
              <w:rPr>
                <w:rFonts w:asciiTheme="majorHAnsi" w:hAnsiTheme="majorHAnsi" w:cstheme="majorHAnsi"/>
                <w:b/>
                <w:bCs/>
                <w:color w:val="000000"/>
                <w:szCs w:val="22"/>
                <w:lang w:val="en-US"/>
              </w:rPr>
            </w:pPr>
          </w:p>
        </w:tc>
        <w:tc>
          <w:tcPr>
            <w:tcW w:w="4227" w:type="dxa"/>
            <w:tcBorders>
              <w:top w:val="nil"/>
              <w:left w:val="nil"/>
              <w:bottom w:val="single" w:sz="8" w:space="0" w:color="auto"/>
              <w:right w:val="single" w:sz="8" w:space="0" w:color="auto"/>
            </w:tcBorders>
            <w:shd w:val="clear" w:color="auto" w:fill="C2D69B" w:themeFill="accent3" w:themeFillTint="99"/>
            <w:vAlign w:val="center"/>
            <w:hideMark/>
          </w:tcPr>
          <w:p w14:paraId="3079E201" w14:textId="77777777" w:rsidR="009B7E53" w:rsidRPr="009B7E53" w:rsidRDefault="009B7E53" w:rsidP="009B7E53">
            <w:pPr>
              <w:spacing w:after="0"/>
              <w:jc w:val="left"/>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3.1.2 Conduct a workshop on Standard Operating Procedure on information sharing channels  </w:t>
            </w:r>
          </w:p>
        </w:tc>
        <w:tc>
          <w:tcPr>
            <w:tcW w:w="1353" w:type="dxa"/>
            <w:tcBorders>
              <w:top w:val="nil"/>
              <w:left w:val="nil"/>
              <w:bottom w:val="nil"/>
              <w:right w:val="single" w:sz="8" w:space="0" w:color="auto"/>
            </w:tcBorders>
            <w:shd w:val="clear" w:color="auto" w:fill="C2D69B" w:themeFill="accent3" w:themeFillTint="99"/>
            <w:vAlign w:val="center"/>
            <w:hideMark/>
          </w:tcPr>
          <w:p w14:paraId="4EE0109C"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$0 </w:t>
            </w:r>
          </w:p>
        </w:tc>
        <w:tc>
          <w:tcPr>
            <w:tcW w:w="1620" w:type="dxa"/>
            <w:tcBorders>
              <w:top w:val="nil"/>
              <w:left w:val="nil"/>
              <w:bottom w:val="nil"/>
              <w:right w:val="single" w:sz="8" w:space="0" w:color="auto"/>
            </w:tcBorders>
            <w:shd w:val="clear" w:color="auto" w:fill="C2D69B" w:themeFill="accent3" w:themeFillTint="99"/>
            <w:vAlign w:val="center"/>
            <w:hideMark/>
          </w:tcPr>
          <w:p w14:paraId="04EA1F1F"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$20,000 </w:t>
            </w:r>
          </w:p>
        </w:tc>
        <w:tc>
          <w:tcPr>
            <w:tcW w:w="1762" w:type="dxa"/>
            <w:tcBorders>
              <w:top w:val="nil"/>
              <w:left w:val="nil"/>
              <w:bottom w:val="single" w:sz="8" w:space="0" w:color="auto"/>
              <w:right w:val="single" w:sz="8" w:space="0" w:color="auto"/>
            </w:tcBorders>
            <w:shd w:val="clear" w:color="auto" w:fill="C2D69B" w:themeFill="accent3" w:themeFillTint="99"/>
            <w:noWrap/>
            <w:vAlign w:val="bottom"/>
            <w:hideMark/>
          </w:tcPr>
          <w:p w14:paraId="24B891B3" w14:textId="77777777" w:rsidR="009B7E53" w:rsidRPr="009B7E53" w:rsidRDefault="009B7E53" w:rsidP="009B7E53">
            <w:pPr>
              <w:spacing w:after="0"/>
              <w:jc w:val="left"/>
              <w:rPr>
                <w:rFonts w:asciiTheme="majorHAnsi" w:hAnsiTheme="majorHAnsi" w:cstheme="majorHAnsi"/>
                <w:color w:val="000000"/>
                <w:szCs w:val="22"/>
                <w:lang w:val="en-US"/>
              </w:rPr>
            </w:pPr>
            <w:r w:rsidRPr="009B7E53">
              <w:rPr>
                <w:rFonts w:asciiTheme="majorHAnsi" w:hAnsiTheme="majorHAnsi" w:cstheme="majorHAnsi"/>
                <w:color w:val="000000"/>
                <w:szCs w:val="22"/>
                <w:lang w:val="en-US"/>
              </w:rPr>
              <w:t>UNDP/ Line Ministries /DOS</w:t>
            </w:r>
          </w:p>
        </w:tc>
        <w:tc>
          <w:tcPr>
            <w:tcW w:w="821" w:type="dxa"/>
            <w:tcBorders>
              <w:top w:val="nil"/>
              <w:left w:val="nil"/>
              <w:bottom w:val="nil"/>
              <w:right w:val="single" w:sz="8" w:space="0" w:color="auto"/>
            </w:tcBorders>
            <w:shd w:val="clear" w:color="auto" w:fill="C2D69B" w:themeFill="accent3" w:themeFillTint="99"/>
            <w:noWrap/>
            <w:vAlign w:val="bottom"/>
            <w:hideMark/>
          </w:tcPr>
          <w:p w14:paraId="57BA44A9" w14:textId="77777777" w:rsidR="009B7E53" w:rsidRPr="009B7E53" w:rsidRDefault="009B7E53" w:rsidP="009B7E53">
            <w:pPr>
              <w:spacing w:after="0"/>
              <w:jc w:val="left"/>
              <w:rPr>
                <w:rFonts w:asciiTheme="majorHAnsi" w:hAnsiTheme="majorHAnsi" w:cstheme="majorHAnsi"/>
                <w:color w:val="000000"/>
                <w:szCs w:val="22"/>
                <w:lang w:val="en-US"/>
              </w:rPr>
            </w:pPr>
            <w:r w:rsidRPr="009B7E53">
              <w:rPr>
                <w:rFonts w:asciiTheme="majorHAnsi" w:hAnsiTheme="majorHAnsi" w:cstheme="majorHAnsi"/>
                <w:color w:val="000000"/>
                <w:szCs w:val="22"/>
                <w:lang w:val="en-US"/>
              </w:rPr>
              <w:t> </w:t>
            </w:r>
          </w:p>
        </w:tc>
        <w:tc>
          <w:tcPr>
            <w:tcW w:w="2329" w:type="dxa"/>
            <w:gridSpan w:val="2"/>
            <w:tcBorders>
              <w:top w:val="single" w:sz="8" w:space="0" w:color="auto"/>
              <w:left w:val="nil"/>
              <w:bottom w:val="single" w:sz="8" w:space="0" w:color="auto"/>
              <w:right w:val="single" w:sz="8" w:space="0" w:color="000000"/>
            </w:tcBorders>
            <w:shd w:val="clear" w:color="auto" w:fill="C2D69B" w:themeFill="accent3" w:themeFillTint="99"/>
            <w:noWrap/>
            <w:vAlign w:val="bottom"/>
            <w:hideMark/>
          </w:tcPr>
          <w:p w14:paraId="1FE8EFEC" w14:textId="77777777" w:rsidR="009B7E53" w:rsidRPr="009B7E53" w:rsidRDefault="009B7E53" w:rsidP="009B7E53">
            <w:pPr>
              <w:spacing w:after="0"/>
              <w:jc w:val="center"/>
              <w:rPr>
                <w:rFonts w:asciiTheme="majorHAnsi" w:hAnsiTheme="majorHAnsi" w:cstheme="majorHAnsi"/>
                <w:color w:val="000000"/>
                <w:szCs w:val="22"/>
                <w:lang w:val="en-US"/>
              </w:rPr>
            </w:pPr>
            <w:r w:rsidRPr="009B7E53">
              <w:rPr>
                <w:rFonts w:asciiTheme="majorHAnsi" w:hAnsiTheme="majorHAnsi" w:cstheme="majorHAnsi"/>
                <w:color w:val="000000"/>
                <w:szCs w:val="22"/>
                <w:lang w:val="en-US"/>
              </w:rPr>
              <w:t xml:space="preserve">Workshop </w:t>
            </w:r>
          </w:p>
        </w:tc>
        <w:tc>
          <w:tcPr>
            <w:tcW w:w="1713" w:type="dxa"/>
            <w:tcBorders>
              <w:top w:val="nil"/>
              <w:left w:val="nil"/>
              <w:bottom w:val="nil"/>
              <w:right w:val="single" w:sz="8" w:space="0" w:color="auto"/>
            </w:tcBorders>
            <w:shd w:val="clear" w:color="auto" w:fill="C2D69B" w:themeFill="accent3" w:themeFillTint="99"/>
            <w:noWrap/>
            <w:vAlign w:val="bottom"/>
            <w:hideMark/>
          </w:tcPr>
          <w:p w14:paraId="4648F31F" w14:textId="77777777" w:rsidR="009B7E53" w:rsidRPr="009B7E53" w:rsidRDefault="009B7E53" w:rsidP="009B7E53">
            <w:pPr>
              <w:spacing w:after="0"/>
              <w:jc w:val="right"/>
              <w:rPr>
                <w:rFonts w:asciiTheme="majorHAnsi" w:hAnsiTheme="majorHAnsi" w:cstheme="majorHAnsi"/>
                <w:color w:val="000000"/>
                <w:szCs w:val="22"/>
                <w:lang w:val="en-US"/>
              </w:rPr>
            </w:pPr>
            <w:r w:rsidRPr="009B7E53">
              <w:rPr>
                <w:rFonts w:asciiTheme="majorHAnsi" w:hAnsiTheme="majorHAnsi" w:cstheme="majorHAnsi"/>
                <w:color w:val="000000"/>
                <w:szCs w:val="22"/>
                <w:lang w:val="en-US"/>
              </w:rPr>
              <w:t xml:space="preserve">$20,000 </w:t>
            </w:r>
          </w:p>
        </w:tc>
      </w:tr>
      <w:tr w:rsidR="009B7E53" w:rsidRPr="009B7E53" w14:paraId="2E6FC337" w14:textId="77777777" w:rsidTr="00F2176B">
        <w:trPr>
          <w:trHeight w:val="315"/>
        </w:trPr>
        <w:tc>
          <w:tcPr>
            <w:tcW w:w="1700" w:type="dxa"/>
            <w:vMerge/>
            <w:tcBorders>
              <w:top w:val="nil"/>
              <w:left w:val="single" w:sz="8" w:space="0" w:color="auto"/>
              <w:bottom w:val="double" w:sz="6" w:space="0" w:color="3F3F3F"/>
              <w:right w:val="single" w:sz="8" w:space="0" w:color="auto"/>
            </w:tcBorders>
            <w:vAlign w:val="center"/>
            <w:hideMark/>
          </w:tcPr>
          <w:p w14:paraId="6091E983" w14:textId="77777777" w:rsidR="009B7E53" w:rsidRPr="009B7E53" w:rsidRDefault="009B7E53" w:rsidP="009B7E53">
            <w:pPr>
              <w:spacing w:after="0"/>
              <w:jc w:val="left"/>
              <w:rPr>
                <w:rFonts w:asciiTheme="majorHAnsi" w:hAnsiTheme="majorHAnsi" w:cstheme="majorHAnsi"/>
                <w:b/>
                <w:bCs/>
                <w:color w:val="000000"/>
                <w:szCs w:val="22"/>
                <w:lang w:val="en-US"/>
              </w:rPr>
            </w:pPr>
          </w:p>
        </w:tc>
        <w:tc>
          <w:tcPr>
            <w:tcW w:w="13825" w:type="dxa"/>
            <w:gridSpan w:val="8"/>
            <w:tcBorders>
              <w:top w:val="single" w:sz="8" w:space="0" w:color="auto"/>
              <w:left w:val="nil"/>
              <w:bottom w:val="single" w:sz="8" w:space="0" w:color="auto"/>
              <w:right w:val="single" w:sz="8" w:space="0" w:color="000000"/>
            </w:tcBorders>
            <w:shd w:val="clear" w:color="000000" w:fill="DBE5F1"/>
            <w:vAlign w:val="center"/>
            <w:hideMark/>
          </w:tcPr>
          <w:p w14:paraId="58B83901" w14:textId="77777777" w:rsidR="009B7E53" w:rsidRPr="009B7E53" w:rsidRDefault="009B7E53" w:rsidP="009B7E53">
            <w:pPr>
              <w:spacing w:after="0"/>
              <w:jc w:val="left"/>
              <w:rPr>
                <w:rFonts w:asciiTheme="majorHAnsi" w:hAnsiTheme="majorHAnsi" w:cstheme="majorHAnsi"/>
                <w:b/>
                <w:bCs/>
                <w:color w:val="000000"/>
                <w:sz w:val="18"/>
                <w:szCs w:val="18"/>
                <w:lang w:val="en-US"/>
              </w:rPr>
            </w:pPr>
            <w:r w:rsidRPr="009B7E53">
              <w:rPr>
                <w:rFonts w:asciiTheme="majorHAnsi" w:hAnsiTheme="majorHAnsi" w:cstheme="majorHAnsi"/>
                <w:b/>
                <w:bCs/>
                <w:color w:val="000000"/>
                <w:sz w:val="18"/>
                <w:szCs w:val="18"/>
                <w:lang w:val="en-US"/>
              </w:rPr>
              <w:t xml:space="preserve">3.2 Monitoring and Reporting Mechanism established between the Department of Statistics and Line Ministries established on SDGs </w:t>
            </w:r>
          </w:p>
        </w:tc>
      </w:tr>
      <w:tr w:rsidR="009B7E53" w:rsidRPr="009B7E53" w14:paraId="27575C2C" w14:textId="77777777" w:rsidTr="00F2176B">
        <w:trPr>
          <w:trHeight w:val="585"/>
        </w:trPr>
        <w:tc>
          <w:tcPr>
            <w:tcW w:w="1700" w:type="dxa"/>
            <w:vMerge/>
            <w:tcBorders>
              <w:top w:val="nil"/>
              <w:left w:val="single" w:sz="8" w:space="0" w:color="auto"/>
              <w:bottom w:val="double" w:sz="6" w:space="0" w:color="3F3F3F"/>
              <w:right w:val="single" w:sz="8" w:space="0" w:color="auto"/>
            </w:tcBorders>
            <w:vAlign w:val="center"/>
            <w:hideMark/>
          </w:tcPr>
          <w:p w14:paraId="10A0E562" w14:textId="77777777" w:rsidR="009B7E53" w:rsidRPr="009B7E53" w:rsidRDefault="009B7E53" w:rsidP="009B7E53">
            <w:pPr>
              <w:spacing w:after="0"/>
              <w:jc w:val="left"/>
              <w:rPr>
                <w:rFonts w:asciiTheme="majorHAnsi" w:hAnsiTheme="majorHAnsi" w:cstheme="majorHAnsi"/>
                <w:b/>
                <w:bCs/>
                <w:color w:val="000000"/>
                <w:szCs w:val="22"/>
                <w:lang w:val="en-US"/>
              </w:rPr>
            </w:pPr>
          </w:p>
        </w:tc>
        <w:tc>
          <w:tcPr>
            <w:tcW w:w="4227" w:type="dxa"/>
            <w:tcBorders>
              <w:top w:val="nil"/>
              <w:left w:val="nil"/>
              <w:bottom w:val="single" w:sz="8" w:space="0" w:color="auto"/>
              <w:right w:val="single" w:sz="8" w:space="0" w:color="auto"/>
            </w:tcBorders>
            <w:shd w:val="clear" w:color="auto" w:fill="auto"/>
            <w:vAlign w:val="center"/>
            <w:hideMark/>
          </w:tcPr>
          <w:p w14:paraId="078C9042" w14:textId="77777777" w:rsidR="009B7E53" w:rsidRPr="009B7E53" w:rsidRDefault="009B7E53" w:rsidP="009B7E53">
            <w:pPr>
              <w:spacing w:after="0"/>
              <w:jc w:val="left"/>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3.2.1 Conduct Technical coordination meetings between the SDU and data focal points at relevant line ministries on SDGs reporting (</w:t>
            </w:r>
            <w:proofErr w:type="gramStart"/>
            <w:r w:rsidRPr="009B7E53">
              <w:rPr>
                <w:rFonts w:asciiTheme="majorHAnsi" w:hAnsiTheme="majorHAnsi" w:cstheme="majorHAnsi"/>
                <w:color w:val="000000"/>
                <w:sz w:val="18"/>
                <w:szCs w:val="18"/>
                <w:lang w:val="en-US"/>
              </w:rPr>
              <w:t>5  Meetings</w:t>
            </w:r>
            <w:proofErr w:type="gramEnd"/>
            <w:r w:rsidRPr="009B7E53">
              <w:rPr>
                <w:rFonts w:asciiTheme="majorHAnsi" w:hAnsiTheme="majorHAnsi" w:cstheme="majorHAnsi"/>
                <w:color w:val="000000"/>
                <w:sz w:val="18"/>
                <w:szCs w:val="18"/>
                <w:lang w:val="en-US"/>
              </w:rPr>
              <w:t>)</w:t>
            </w:r>
          </w:p>
        </w:tc>
        <w:tc>
          <w:tcPr>
            <w:tcW w:w="1353" w:type="dxa"/>
            <w:tcBorders>
              <w:top w:val="nil"/>
              <w:left w:val="nil"/>
              <w:bottom w:val="single" w:sz="8" w:space="0" w:color="auto"/>
              <w:right w:val="single" w:sz="8" w:space="0" w:color="auto"/>
            </w:tcBorders>
            <w:shd w:val="clear" w:color="auto" w:fill="auto"/>
            <w:vAlign w:val="center"/>
            <w:hideMark/>
          </w:tcPr>
          <w:p w14:paraId="3686FB89"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$294 </w:t>
            </w:r>
          </w:p>
        </w:tc>
        <w:tc>
          <w:tcPr>
            <w:tcW w:w="1620" w:type="dxa"/>
            <w:tcBorders>
              <w:top w:val="nil"/>
              <w:left w:val="nil"/>
              <w:bottom w:val="single" w:sz="8" w:space="0" w:color="auto"/>
              <w:right w:val="single" w:sz="8" w:space="0" w:color="auto"/>
            </w:tcBorders>
            <w:shd w:val="clear" w:color="auto" w:fill="auto"/>
            <w:vAlign w:val="center"/>
            <w:hideMark/>
          </w:tcPr>
          <w:p w14:paraId="736C7C26"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$450 </w:t>
            </w:r>
          </w:p>
        </w:tc>
        <w:tc>
          <w:tcPr>
            <w:tcW w:w="1762" w:type="dxa"/>
            <w:tcBorders>
              <w:top w:val="nil"/>
              <w:left w:val="nil"/>
              <w:bottom w:val="single" w:sz="8" w:space="0" w:color="auto"/>
              <w:right w:val="single" w:sz="8" w:space="0" w:color="auto"/>
            </w:tcBorders>
            <w:shd w:val="clear" w:color="auto" w:fill="auto"/>
            <w:noWrap/>
            <w:vAlign w:val="bottom"/>
            <w:hideMark/>
          </w:tcPr>
          <w:p w14:paraId="23E3C5A7" w14:textId="77777777" w:rsidR="009B7E53" w:rsidRPr="009B7E53" w:rsidRDefault="009B7E53" w:rsidP="009B7E53">
            <w:pPr>
              <w:spacing w:after="0"/>
              <w:jc w:val="left"/>
              <w:rPr>
                <w:rFonts w:asciiTheme="majorHAnsi" w:hAnsiTheme="majorHAnsi" w:cstheme="majorHAnsi"/>
                <w:color w:val="000000"/>
                <w:szCs w:val="22"/>
                <w:lang w:val="en-US"/>
              </w:rPr>
            </w:pPr>
            <w:r w:rsidRPr="009B7E53">
              <w:rPr>
                <w:rFonts w:asciiTheme="majorHAnsi" w:hAnsiTheme="majorHAnsi" w:cstheme="majorHAnsi"/>
                <w:color w:val="000000"/>
                <w:szCs w:val="22"/>
                <w:lang w:val="en-US"/>
              </w:rPr>
              <w:t>UNDP/ Line Ministries /DOS</w:t>
            </w:r>
          </w:p>
        </w:tc>
        <w:tc>
          <w:tcPr>
            <w:tcW w:w="821" w:type="dxa"/>
            <w:tcBorders>
              <w:top w:val="nil"/>
              <w:left w:val="nil"/>
              <w:bottom w:val="single" w:sz="8" w:space="0" w:color="auto"/>
              <w:right w:val="single" w:sz="8" w:space="0" w:color="auto"/>
            </w:tcBorders>
            <w:shd w:val="clear" w:color="auto" w:fill="auto"/>
            <w:vAlign w:val="center"/>
            <w:hideMark/>
          </w:tcPr>
          <w:p w14:paraId="74225747"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w:t>
            </w:r>
          </w:p>
        </w:tc>
        <w:tc>
          <w:tcPr>
            <w:tcW w:w="2329" w:type="dxa"/>
            <w:gridSpan w:val="2"/>
            <w:tcBorders>
              <w:top w:val="single" w:sz="8" w:space="0" w:color="auto"/>
              <w:left w:val="nil"/>
              <w:bottom w:val="single" w:sz="8" w:space="0" w:color="auto"/>
              <w:right w:val="single" w:sz="8" w:space="0" w:color="000000"/>
            </w:tcBorders>
            <w:shd w:val="clear" w:color="auto" w:fill="auto"/>
            <w:vAlign w:val="center"/>
            <w:hideMark/>
          </w:tcPr>
          <w:p w14:paraId="647B4729" w14:textId="77777777" w:rsidR="009B7E53" w:rsidRPr="009B7E53" w:rsidRDefault="009B7E53" w:rsidP="009B7E53">
            <w:pPr>
              <w:spacing w:after="0"/>
              <w:jc w:val="center"/>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Meeting  </w:t>
            </w:r>
          </w:p>
        </w:tc>
        <w:tc>
          <w:tcPr>
            <w:tcW w:w="1713" w:type="dxa"/>
            <w:tcBorders>
              <w:top w:val="nil"/>
              <w:left w:val="nil"/>
              <w:bottom w:val="single" w:sz="8" w:space="0" w:color="auto"/>
              <w:right w:val="single" w:sz="8" w:space="0" w:color="auto"/>
            </w:tcBorders>
            <w:shd w:val="clear" w:color="auto" w:fill="auto"/>
            <w:vAlign w:val="center"/>
            <w:hideMark/>
          </w:tcPr>
          <w:p w14:paraId="6865E036" w14:textId="77777777" w:rsidR="009B7E53" w:rsidRPr="009B7E53" w:rsidRDefault="009B7E53" w:rsidP="009B7E53">
            <w:pPr>
              <w:spacing w:after="0"/>
              <w:jc w:val="right"/>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$744 </w:t>
            </w:r>
          </w:p>
        </w:tc>
      </w:tr>
      <w:tr w:rsidR="009B7E53" w:rsidRPr="009B7E53" w14:paraId="5A3F84E1" w14:textId="77777777" w:rsidTr="00F2176B">
        <w:trPr>
          <w:trHeight w:val="585"/>
        </w:trPr>
        <w:tc>
          <w:tcPr>
            <w:tcW w:w="1700" w:type="dxa"/>
            <w:vMerge/>
            <w:tcBorders>
              <w:top w:val="nil"/>
              <w:left w:val="single" w:sz="8" w:space="0" w:color="auto"/>
              <w:bottom w:val="double" w:sz="6" w:space="0" w:color="3F3F3F"/>
              <w:right w:val="single" w:sz="8" w:space="0" w:color="auto"/>
            </w:tcBorders>
            <w:vAlign w:val="center"/>
            <w:hideMark/>
          </w:tcPr>
          <w:p w14:paraId="5D77D4AE" w14:textId="77777777" w:rsidR="009B7E53" w:rsidRPr="009B7E53" w:rsidRDefault="009B7E53" w:rsidP="009B7E53">
            <w:pPr>
              <w:spacing w:after="0"/>
              <w:jc w:val="left"/>
              <w:rPr>
                <w:rFonts w:asciiTheme="majorHAnsi" w:hAnsiTheme="majorHAnsi" w:cstheme="majorHAnsi"/>
                <w:b/>
                <w:bCs/>
                <w:color w:val="000000"/>
                <w:szCs w:val="22"/>
                <w:lang w:val="en-US"/>
              </w:rPr>
            </w:pPr>
          </w:p>
        </w:tc>
        <w:tc>
          <w:tcPr>
            <w:tcW w:w="4227" w:type="dxa"/>
            <w:tcBorders>
              <w:top w:val="nil"/>
              <w:left w:val="nil"/>
              <w:bottom w:val="single" w:sz="8" w:space="0" w:color="auto"/>
              <w:right w:val="single" w:sz="8" w:space="0" w:color="auto"/>
            </w:tcBorders>
            <w:shd w:val="clear" w:color="auto" w:fill="auto"/>
            <w:vAlign w:val="center"/>
            <w:hideMark/>
          </w:tcPr>
          <w:p w14:paraId="5927091A" w14:textId="77777777" w:rsidR="009B7E53" w:rsidRPr="009B7E53" w:rsidRDefault="009B7E53" w:rsidP="009B7E53">
            <w:pPr>
              <w:spacing w:after="0"/>
              <w:jc w:val="left"/>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3.2.2 Conduct a workshops on establishing SDGs reporting between SDU and data focal points at relevant line </w:t>
            </w:r>
            <w:proofErr w:type="gramStart"/>
            <w:r w:rsidRPr="009B7E53">
              <w:rPr>
                <w:rFonts w:asciiTheme="majorHAnsi" w:hAnsiTheme="majorHAnsi" w:cstheme="majorHAnsi"/>
                <w:color w:val="000000"/>
                <w:sz w:val="18"/>
                <w:szCs w:val="18"/>
                <w:lang w:val="en-US"/>
              </w:rPr>
              <w:t>ministries  (</w:t>
            </w:r>
            <w:proofErr w:type="gramEnd"/>
            <w:r w:rsidRPr="009B7E53">
              <w:rPr>
                <w:rFonts w:asciiTheme="majorHAnsi" w:hAnsiTheme="majorHAnsi" w:cstheme="majorHAnsi"/>
                <w:color w:val="000000"/>
                <w:sz w:val="18"/>
                <w:szCs w:val="18"/>
                <w:lang w:val="en-US"/>
              </w:rPr>
              <w:t>2 workshops)</w:t>
            </w:r>
          </w:p>
        </w:tc>
        <w:tc>
          <w:tcPr>
            <w:tcW w:w="1353" w:type="dxa"/>
            <w:tcBorders>
              <w:top w:val="nil"/>
              <w:left w:val="nil"/>
              <w:bottom w:val="single" w:sz="8" w:space="0" w:color="auto"/>
              <w:right w:val="single" w:sz="8" w:space="0" w:color="auto"/>
            </w:tcBorders>
            <w:shd w:val="clear" w:color="auto" w:fill="auto"/>
            <w:vAlign w:val="center"/>
            <w:hideMark/>
          </w:tcPr>
          <w:p w14:paraId="499507E1"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$0 </w:t>
            </w:r>
          </w:p>
        </w:tc>
        <w:tc>
          <w:tcPr>
            <w:tcW w:w="1620" w:type="dxa"/>
            <w:tcBorders>
              <w:top w:val="nil"/>
              <w:left w:val="nil"/>
              <w:bottom w:val="single" w:sz="8" w:space="0" w:color="auto"/>
              <w:right w:val="single" w:sz="8" w:space="0" w:color="auto"/>
            </w:tcBorders>
            <w:shd w:val="clear" w:color="auto" w:fill="auto"/>
            <w:vAlign w:val="center"/>
            <w:hideMark/>
          </w:tcPr>
          <w:p w14:paraId="755C2FFB"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$30,000 </w:t>
            </w:r>
          </w:p>
        </w:tc>
        <w:tc>
          <w:tcPr>
            <w:tcW w:w="1762" w:type="dxa"/>
            <w:tcBorders>
              <w:top w:val="nil"/>
              <w:left w:val="nil"/>
              <w:bottom w:val="single" w:sz="8" w:space="0" w:color="auto"/>
              <w:right w:val="single" w:sz="8" w:space="0" w:color="auto"/>
            </w:tcBorders>
            <w:shd w:val="clear" w:color="auto" w:fill="auto"/>
            <w:noWrap/>
            <w:vAlign w:val="bottom"/>
            <w:hideMark/>
          </w:tcPr>
          <w:p w14:paraId="6CA9A9F1" w14:textId="77777777" w:rsidR="009B7E53" w:rsidRPr="009B7E53" w:rsidRDefault="009B7E53" w:rsidP="009B7E53">
            <w:pPr>
              <w:spacing w:after="0"/>
              <w:jc w:val="left"/>
              <w:rPr>
                <w:rFonts w:asciiTheme="majorHAnsi" w:hAnsiTheme="majorHAnsi" w:cstheme="majorHAnsi"/>
                <w:color w:val="000000"/>
                <w:szCs w:val="22"/>
                <w:lang w:val="en-US"/>
              </w:rPr>
            </w:pPr>
            <w:r w:rsidRPr="009B7E53">
              <w:rPr>
                <w:rFonts w:asciiTheme="majorHAnsi" w:hAnsiTheme="majorHAnsi" w:cstheme="majorHAnsi"/>
                <w:color w:val="000000"/>
                <w:szCs w:val="22"/>
                <w:lang w:val="en-US"/>
              </w:rPr>
              <w:t>UNDP/ Line Ministries /DOS</w:t>
            </w:r>
          </w:p>
        </w:tc>
        <w:tc>
          <w:tcPr>
            <w:tcW w:w="821" w:type="dxa"/>
            <w:tcBorders>
              <w:top w:val="nil"/>
              <w:left w:val="nil"/>
              <w:bottom w:val="single" w:sz="8" w:space="0" w:color="auto"/>
              <w:right w:val="single" w:sz="8" w:space="0" w:color="auto"/>
            </w:tcBorders>
            <w:shd w:val="clear" w:color="auto" w:fill="auto"/>
            <w:vAlign w:val="center"/>
            <w:hideMark/>
          </w:tcPr>
          <w:p w14:paraId="43E962D5"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w:t>
            </w:r>
          </w:p>
        </w:tc>
        <w:tc>
          <w:tcPr>
            <w:tcW w:w="2329" w:type="dxa"/>
            <w:gridSpan w:val="2"/>
            <w:tcBorders>
              <w:top w:val="single" w:sz="8" w:space="0" w:color="auto"/>
              <w:left w:val="nil"/>
              <w:bottom w:val="single" w:sz="8" w:space="0" w:color="auto"/>
              <w:right w:val="single" w:sz="8" w:space="0" w:color="000000"/>
            </w:tcBorders>
            <w:shd w:val="clear" w:color="auto" w:fill="auto"/>
            <w:vAlign w:val="center"/>
            <w:hideMark/>
          </w:tcPr>
          <w:p w14:paraId="6B816EF3" w14:textId="77777777" w:rsidR="009B7E53" w:rsidRPr="009B7E53" w:rsidRDefault="009B7E53" w:rsidP="009B7E53">
            <w:pPr>
              <w:spacing w:after="0"/>
              <w:jc w:val="center"/>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Workshop </w:t>
            </w:r>
          </w:p>
        </w:tc>
        <w:tc>
          <w:tcPr>
            <w:tcW w:w="1713" w:type="dxa"/>
            <w:tcBorders>
              <w:top w:val="nil"/>
              <w:left w:val="nil"/>
              <w:bottom w:val="single" w:sz="8" w:space="0" w:color="auto"/>
              <w:right w:val="single" w:sz="8" w:space="0" w:color="auto"/>
            </w:tcBorders>
            <w:shd w:val="clear" w:color="auto" w:fill="auto"/>
            <w:vAlign w:val="center"/>
            <w:hideMark/>
          </w:tcPr>
          <w:p w14:paraId="5F8A5DDB" w14:textId="77777777" w:rsidR="009B7E53" w:rsidRPr="009B7E53" w:rsidRDefault="009B7E53" w:rsidP="009B7E53">
            <w:pPr>
              <w:spacing w:after="0"/>
              <w:jc w:val="right"/>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$30,000 </w:t>
            </w:r>
          </w:p>
        </w:tc>
      </w:tr>
      <w:tr w:rsidR="009B7E53" w:rsidRPr="009B7E53" w14:paraId="3FFC7312" w14:textId="77777777" w:rsidTr="00F2176B">
        <w:trPr>
          <w:trHeight w:val="585"/>
        </w:trPr>
        <w:tc>
          <w:tcPr>
            <w:tcW w:w="1700" w:type="dxa"/>
            <w:vMerge/>
            <w:tcBorders>
              <w:top w:val="nil"/>
              <w:left w:val="single" w:sz="8" w:space="0" w:color="auto"/>
              <w:bottom w:val="double" w:sz="6" w:space="0" w:color="3F3F3F"/>
              <w:right w:val="single" w:sz="8" w:space="0" w:color="auto"/>
            </w:tcBorders>
            <w:vAlign w:val="center"/>
            <w:hideMark/>
          </w:tcPr>
          <w:p w14:paraId="51D9A246" w14:textId="77777777" w:rsidR="009B7E53" w:rsidRPr="009B7E53" w:rsidRDefault="009B7E53" w:rsidP="009B7E53">
            <w:pPr>
              <w:spacing w:after="0"/>
              <w:jc w:val="left"/>
              <w:rPr>
                <w:rFonts w:asciiTheme="majorHAnsi" w:hAnsiTheme="majorHAnsi" w:cstheme="majorHAnsi"/>
                <w:b/>
                <w:bCs/>
                <w:color w:val="000000"/>
                <w:szCs w:val="22"/>
                <w:lang w:val="en-US"/>
              </w:rPr>
            </w:pPr>
          </w:p>
        </w:tc>
        <w:tc>
          <w:tcPr>
            <w:tcW w:w="4227" w:type="dxa"/>
            <w:tcBorders>
              <w:top w:val="nil"/>
              <w:left w:val="nil"/>
              <w:bottom w:val="single" w:sz="8" w:space="0" w:color="auto"/>
              <w:right w:val="single" w:sz="8" w:space="0" w:color="auto"/>
            </w:tcBorders>
            <w:shd w:val="clear" w:color="auto" w:fill="auto"/>
            <w:vAlign w:val="center"/>
            <w:hideMark/>
          </w:tcPr>
          <w:p w14:paraId="25333EE8" w14:textId="77777777" w:rsidR="009B7E53" w:rsidRPr="009B7E53" w:rsidRDefault="009B7E53" w:rsidP="009B7E53">
            <w:pPr>
              <w:spacing w:after="0"/>
              <w:jc w:val="left"/>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3.2.3 Conduct a specialized training for relevant government data focal points and staff on SDGs reporting </w:t>
            </w:r>
          </w:p>
        </w:tc>
        <w:tc>
          <w:tcPr>
            <w:tcW w:w="1353" w:type="dxa"/>
            <w:tcBorders>
              <w:top w:val="nil"/>
              <w:left w:val="nil"/>
              <w:bottom w:val="single" w:sz="8" w:space="0" w:color="auto"/>
              <w:right w:val="single" w:sz="8" w:space="0" w:color="auto"/>
            </w:tcBorders>
            <w:shd w:val="clear" w:color="auto" w:fill="auto"/>
            <w:vAlign w:val="center"/>
            <w:hideMark/>
          </w:tcPr>
          <w:p w14:paraId="3A011E34"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$0 </w:t>
            </w:r>
          </w:p>
        </w:tc>
        <w:tc>
          <w:tcPr>
            <w:tcW w:w="1620" w:type="dxa"/>
            <w:tcBorders>
              <w:top w:val="nil"/>
              <w:left w:val="nil"/>
              <w:bottom w:val="single" w:sz="8" w:space="0" w:color="auto"/>
              <w:right w:val="single" w:sz="8" w:space="0" w:color="auto"/>
            </w:tcBorders>
            <w:shd w:val="clear" w:color="auto" w:fill="auto"/>
            <w:vAlign w:val="center"/>
            <w:hideMark/>
          </w:tcPr>
          <w:p w14:paraId="57F07526"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$15,000 </w:t>
            </w:r>
          </w:p>
        </w:tc>
        <w:tc>
          <w:tcPr>
            <w:tcW w:w="1762" w:type="dxa"/>
            <w:tcBorders>
              <w:top w:val="nil"/>
              <w:left w:val="nil"/>
              <w:bottom w:val="single" w:sz="8" w:space="0" w:color="auto"/>
              <w:right w:val="single" w:sz="8" w:space="0" w:color="auto"/>
            </w:tcBorders>
            <w:shd w:val="clear" w:color="auto" w:fill="auto"/>
            <w:noWrap/>
            <w:vAlign w:val="bottom"/>
            <w:hideMark/>
          </w:tcPr>
          <w:p w14:paraId="3ECB1EDA" w14:textId="77777777" w:rsidR="009B7E53" w:rsidRPr="009B7E53" w:rsidRDefault="009B7E53" w:rsidP="009B7E53">
            <w:pPr>
              <w:spacing w:after="0"/>
              <w:jc w:val="left"/>
              <w:rPr>
                <w:rFonts w:asciiTheme="majorHAnsi" w:hAnsiTheme="majorHAnsi" w:cstheme="majorHAnsi"/>
                <w:color w:val="000000"/>
                <w:szCs w:val="22"/>
                <w:lang w:val="en-US"/>
              </w:rPr>
            </w:pPr>
            <w:r w:rsidRPr="009B7E53">
              <w:rPr>
                <w:rFonts w:asciiTheme="majorHAnsi" w:hAnsiTheme="majorHAnsi" w:cstheme="majorHAnsi"/>
                <w:color w:val="000000"/>
                <w:szCs w:val="22"/>
                <w:lang w:val="en-US"/>
              </w:rPr>
              <w:t> </w:t>
            </w:r>
          </w:p>
        </w:tc>
        <w:tc>
          <w:tcPr>
            <w:tcW w:w="821" w:type="dxa"/>
            <w:tcBorders>
              <w:top w:val="nil"/>
              <w:left w:val="nil"/>
              <w:bottom w:val="single" w:sz="8" w:space="0" w:color="auto"/>
              <w:right w:val="single" w:sz="8" w:space="0" w:color="auto"/>
            </w:tcBorders>
            <w:shd w:val="clear" w:color="auto" w:fill="auto"/>
            <w:vAlign w:val="center"/>
            <w:hideMark/>
          </w:tcPr>
          <w:p w14:paraId="116B6831"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w:t>
            </w:r>
          </w:p>
        </w:tc>
        <w:tc>
          <w:tcPr>
            <w:tcW w:w="2329" w:type="dxa"/>
            <w:gridSpan w:val="2"/>
            <w:tcBorders>
              <w:top w:val="single" w:sz="8" w:space="0" w:color="auto"/>
              <w:left w:val="nil"/>
              <w:bottom w:val="single" w:sz="8" w:space="0" w:color="auto"/>
              <w:right w:val="single" w:sz="8" w:space="0" w:color="000000"/>
            </w:tcBorders>
            <w:shd w:val="clear" w:color="auto" w:fill="auto"/>
            <w:vAlign w:val="center"/>
            <w:hideMark/>
          </w:tcPr>
          <w:p w14:paraId="6088CEDB" w14:textId="77777777" w:rsidR="009B7E53" w:rsidRPr="009B7E53" w:rsidRDefault="009B7E53" w:rsidP="009B7E53">
            <w:pPr>
              <w:spacing w:after="0"/>
              <w:jc w:val="center"/>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Training</w:t>
            </w:r>
          </w:p>
        </w:tc>
        <w:tc>
          <w:tcPr>
            <w:tcW w:w="1713" w:type="dxa"/>
            <w:tcBorders>
              <w:top w:val="nil"/>
              <w:left w:val="nil"/>
              <w:bottom w:val="single" w:sz="8" w:space="0" w:color="auto"/>
              <w:right w:val="single" w:sz="8" w:space="0" w:color="auto"/>
            </w:tcBorders>
            <w:shd w:val="clear" w:color="auto" w:fill="auto"/>
            <w:vAlign w:val="center"/>
            <w:hideMark/>
          </w:tcPr>
          <w:p w14:paraId="7B748417" w14:textId="77777777" w:rsidR="009B7E53" w:rsidRPr="009B7E53" w:rsidRDefault="009B7E53" w:rsidP="009B7E53">
            <w:pPr>
              <w:spacing w:after="0"/>
              <w:jc w:val="right"/>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$15,000 </w:t>
            </w:r>
          </w:p>
        </w:tc>
      </w:tr>
      <w:tr w:rsidR="009B7E53" w:rsidRPr="009B7E53" w14:paraId="08C27F7E" w14:textId="77777777" w:rsidTr="00F2176B">
        <w:trPr>
          <w:trHeight w:val="585"/>
        </w:trPr>
        <w:tc>
          <w:tcPr>
            <w:tcW w:w="1700" w:type="dxa"/>
            <w:vMerge/>
            <w:tcBorders>
              <w:top w:val="nil"/>
              <w:left w:val="single" w:sz="8" w:space="0" w:color="auto"/>
              <w:bottom w:val="double" w:sz="6" w:space="0" w:color="3F3F3F"/>
              <w:right w:val="single" w:sz="8" w:space="0" w:color="auto"/>
            </w:tcBorders>
            <w:vAlign w:val="center"/>
            <w:hideMark/>
          </w:tcPr>
          <w:p w14:paraId="52D7582C" w14:textId="77777777" w:rsidR="009B7E53" w:rsidRPr="009B7E53" w:rsidRDefault="009B7E53" w:rsidP="009B7E53">
            <w:pPr>
              <w:spacing w:after="0"/>
              <w:jc w:val="left"/>
              <w:rPr>
                <w:rFonts w:asciiTheme="majorHAnsi" w:hAnsiTheme="majorHAnsi" w:cstheme="majorHAnsi"/>
                <w:b/>
                <w:bCs/>
                <w:color w:val="000000"/>
                <w:szCs w:val="22"/>
                <w:lang w:val="en-US"/>
              </w:rPr>
            </w:pPr>
          </w:p>
        </w:tc>
        <w:tc>
          <w:tcPr>
            <w:tcW w:w="4227" w:type="dxa"/>
            <w:tcBorders>
              <w:top w:val="nil"/>
              <w:left w:val="nil"/>
              <w:bottom w:val="single" w:sz="8" w:space="0" w:color="auto"/>
              <w:right w:val="single" w:sz="8" w:space="0" w:color="auto"/>
            </w:tcBorders>
            <w:shd w:val="clear" w:color="auto" w:fill="auto"/>
            <w:vAlign w:val="center"/>
            <w:hideMark/>
          </w:tcPr>
          <w:p w14:paraId="2A5E79A3" w14:textId="77777777" w:rsidR="009B7E53" w:rsidRPr="009B7E53" w:rsidRDefault="009B7E53" w:rsidP="009B7E53">
            <w:pPr>
              <w:spacing w:after="0"/>
              <w:jc w:val="left"/>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3.2.4 Support relevant national institutions in </w:t>
            </w:r>
            <w:proofErr w:type="gramStart"/>
            <w:r w:rsidRPr="009B7E53">
              <w:rPr>
                <w:rFonts w:asciiTheme="majorHAnsi" w:hAnsiTheme="majorHAnsi" w:cstheme="majorHAnsi"/>
                <w:color w:val="000000"/>
                <w:sz w:val="18"/>
                <w:szCs w:val="18"/>
                <w:lang w:val="en-US"/>
              </w:rPr>
              <w:t>drafting  SDGs</w:t>
            </w:r>
            <w:proofErr w:type="gramEnd"/>
            <w:r w:rsidRPr="009B7E53">
              <w:rPr>
                <w:rFonts w:asciiTheme="majorHAnsi" w:hAnsiTheme="majorHAnsi" w:cstheme="majorHAnsi"/>
                <w:color w:val="000000"/>
                <w:sz w:val="18"/>
                <w:szCs w:val="18"/>
                <w:lang w:val="en-US"/>
              </w:rPr>
              <w:t xml:space="preserve"> progress Reports</w:t>
            </w:r>
          </w:p>
        </w:tc>
        <w:tc>
          <w:tcPr>
            <w:tcW w:w="1353" w:type="dxa"/>
            <w:tcBorders>
              <w:top w:val="nil"/>
              <w:left w:val="nil"/>
              <w:bottom w:val="single" w:sz="8" w:space="0" w:color="auto"/>
              <w:right w:val="single" w:sz="8" w:space="0" w:color="auto"/>
            </w:tcBorders>
            <w:shd w:val="clear" w:color="auto" w:fill="auto"/>
            <w:vAlign w:val="center"/>
            <w:hideMark/>
          </w:tcPr>
          <w:p w14:paraId="056D1A0A"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$0 </w:t>
            </w:r>
          </w:p>
        </w:tc>
        <w:tc>
          <w:tcPr>
            <w:tcW w:w="1620" w:type="dxa"/>
            <w:tcBorders>
              <w:top w:val="nil"/>
              <w:left w:val="nil"/>
              <w:bottom w:val="single" w:sz="8" w:space="0" w:color="auto"/>
              <w:right w:val="single" w:sz="8" w:space="0" w:color="auto"/>
            </w:tcBorders>
            <w:shd w:val="clear" w:color="auto" w:fill="auto"/>
            <w:vAlign w:val="center"/>
            <w:hideMark/>
          </w:tcPr>
          <w:p w14:paraId="458CB179"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$7,000 </w:t>
            </w:r>
          </w:p>
        </w:tc>
        <w:tc>
          <w:tcPr>
            <w:tcW w:w="1762" w:type="dxa"/>
            <w:tcBorders>
              <w:top w:val="nil"/>
              <w:left w:val="nil"/>
              <w:bottom w:val="single" w:sz="8" w:space="0" w:color="auto"/>
              <w:right w:val="single" w:sz="8" w:space="0" w:color="auto"/>
            </w:tcBorders>
            <w:shd w:val="clear" w:color="auto" w:fill="auto"/>
            <w:noWrap/>
            <w:vAlign w:val="bottom"/>
            <w:hideMark/>
          </w:tcPr>
          <w:p w14:paraId="41813F81" w14:textId="77777777" w:rsidR="009B7E53" w:rsidRPr="009B7E53" w:rsidRDefault="009B7E53" w:rsidP="009B7E53">
            <w:pPr>
              <w:spacing w:after="0"/>
              <w:jc w:val="left"/>
              <w:rPr>
                <w:rFonts w:asciiTheme="majorHAnsi" w:hAnsiTheme="majorHAnsi" w:cstheme="majorHAnsi"/>
                <w:color w:val="000000"/>
                <w:szCs w:val="22"/>
                <w:lang w:val="en-US"/>
              </w:rPr>
            </w:pPr>
            <w:r w:rsidRPr="009B7E53">
              <w:rPr>
                <w:rFonts w:asciiTheme="majorHAnsi" w:hAnsiTheme="majorHAnsi" w:cstheme="majorHAnsi"/>
                <w:color w:val="000000"/>
                <w:szCs w:val="22"/>
                <w:lang w:val="en-US"/>
              </w:rPr>
              <w:t>UNDP/ Line Ministries /DOS</w:t>
            </w:r>
          </w:p>
        </w:tc>
        <w:tc>
          <w:tcPr>
            <w:tcW w:w="821" w:type="dxa"/>
            <w:tcBorders>
              <w:top w:val="nil"/>
              <w:left w:val="nil"/>
              <w:bottom w:val="single" w:sz="8" w:space="0" w:color="auto"/>
              <w:right w:val="single" w:sz="8" w:space="0" w:color="auto"/>
            </w:tcBorders>
            <w:shd w:val="clear" w:color="auto" w:fill="auto"/>
            <w:vAlign w:val="center"/>
            <w:hideMark/>
          </w:tcPr>
          <w:p w14:paraId="166E1BD2"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w:t>
            </w:r>
          </w:p>
        </w:tc>
        <w:tc>
          <w:tcPr>
            <w:tcW w:w="2329" w:type="dxa"/>
            <w:gridSpan w:val="2"/>
            <w:tcBorders>
              <w:top w:val="single" w:sz="8" w:space="0" w:color="auto"/>
              <w:left w:val="nil"/>
              <w:bottom w:val="single" w:sz="8" w:space="0" w:color="auto"/>
              <w:right w:val="single" w:sz="8" w:space="0" w:color="000000"/>
            </w:tcBorders>
            <w:shd w:val="clear" w:color="auto" w:fill="auto"/>
            <w:vAlign w:val="center"/>
            <w:hideMark/>
          </w:tcPr>
          <w:p w14:paraId="192E069B" w14:textId="77777777" w:rsidR="009B7E53" w:rsidRPr="009B7E53" w:rsidRDefault="009B7E53" w:rsidP="009B7E53">
            <w:pPr>
              <w:spacing w:after="0"/>
              <w:jc w:val="center"/>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publication </w:t>
            </w:r>
          </w:p>
        </w:tc>
        <w:tc>
          <w:tcPr>
            <w:tcW w:w="1713" w:type="dxa"/>
            <w:tcBorders>
              <w:top w:val="nil"/>
              <w:left w:val="nil"/>
              <w:bottom w:val="single" w:sz="8" w:space="0" w:color="auto"/>
              <w:right w:val="single" w:sz="8" w:space="0" w:color="auto"/>
            </w:tcBorders>
            <w:shd w:val="clear" w:color="auto" w:fill="auto"/>
            <w:vAlign w:val="center"/>
            <w:hideMark/>
          </w:tcPr>
          <w:p w14:paraId="15C02E72" w14:textId="77777777" w:rsidR="009B7E53" w:rsidRPr="009B7E53" w:rsidRDefault="009B7E53" w:rsidP="009B7E53">
            <w:pPr>
              <w:spacing w:after="0"/>
              <w:jc w:val="right"/>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xml:space="preserve">$7,000 </w:t>
            </w:r>
          </w:p>
        </w:tc>
      </w:tr>
      <w:tr w:rsidR="009B7E53" w:rsidRPr="009B7E53" w14:paraId="78B0C536" w14:textId="77777777" w:rsidTr="00F2176B">
        <w:trPr>
          <w:trHeight w:val="315"/>
        </w:trPr>
        <w:tc>
          <w:tcPr>
            <w:tcW w:w="1700" w:type="dxa"/>
            <w:vMerge/>
            <w:tcBorders>
              <w:top w:val="nil"/>
              <w:left w:val="single" w:sz="8" w:space="0" w:color="auto"/>
              <w:bottom w:val="double" w:sz="6" w:space="0" w:color="3F3F3F"/>
              <w:right w:val="single" w:sz="8" w:space="0" w:color="auto"/>
            </w:tcBorders>
            <w:vAlign w:val="center"/>
            <w:hideMark/>
          </w:tcPr>
          <w:p w14:paraId="28A1C178" w14:textId="77777777" w:rsidR="009B7E53" w:rsidRPr="009B7E53" w:rsidRDefault="009B7E53" w:rsidP="009B7E53">
            <w:pPr>
              <w:spacing w:after="0"/>
              <w:jc w:val="left"/>
              <w:rPr>
                <w:rFonts w:asciiTheme="majorHAnsi" w:hAnsiTheme="majorHAnsi" w:cstheme="majorHAnsi"/>
                <w:b/>
                <w:bCs/>
                <w:color w:val="000000"/>
                <w:szCs w:val="22"/>
                <w:lang w:val="en-US"/>
              </w:rPr>
            </w:pPr>
          </w:p>
        </w:tc>
        <w:tc>
          <w:tcPr>
            <w:tcW w:w="4227" w:type="dxa"/>
            <w:tcBorders>
              <w:top w:val="nil"/>
              <w:left w:val="nil"/>
              <w:bottom w:val="single" w:sz="8" w:space="0" w:color="auto"/>
              <w:right w:val="single" w:sz="8" w:space="0" w:color="auto"/>
            </w:tcBorders>
            <w:shd w:val="clear" w:color="auto" w:fill="auto"/>
            <w:vAlign w:val="center"/>
            <w:hideMark/>
          </w:tcPr>
          <w:p w14:paraId="6087D103"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MONITORING</w:t>
            </w:r>
          </w:p>
        </w:tc>
        <w:tc>
          <w:tcPr>
            <w:tcW w:w="1353" w:type="dxa"/>
            <w:tcBorders>
              <w:top w:val="nil"/>
              <w:left w:val="nil"/>
              <w:bottom w:val="single" w:sz="8" w:space="0" w:color="auto"/>
              <w:right w:val="single" w:sz="8" w:space="0" w:color="auto"/>
            </w:tcBorders>
            <w:shd w:val="clear" w:color="auto" w:fill="auto"/>
            <w:vAlign w:val="center"/>
            <w:hideMark/>
          </w:tcPr>
          <w:p w14:paraId="556A57AD"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w:t>
            </w:r>
          </w:p>
        </w:tc>
        <w:tc>
          <w:tcPr>
            <w:tcW w:w="1620" w:type="dxa"/>
            <w:tcBorders>
              <w:top w:val="nil"/>
              <w:left w:val="nil"/>
              <w:bottom w:val="single" w:sz="8" w:space="0" w:color="auto"/>
              <w:right w:val="single" w:sz="8" w:space="0" w:color="auto"/>
            </w:tcBorders>
            <w:shd w:val="clear" w:color="auto" w:fill="auto"/>
            <w:vAlign w:val="center"/>
            <w:hideMark/>
          </w:tcPr>
          <w:p w14:paraId="6BB25DCA"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w:t>
            </w:r>
          </w:p>
        </w:tc>
        <w:tc>
          <w:tcPr>
            <w:tcW w:w="1762" w:type="dxa"/>
            <w:tcBorders>
              <w:top w:val="nil"/>
              <w:left w:val="nil"/>
              <w:bottom w:val="single" w:sz="8" w:space="0" w:color="auto"/>
              <w:right w:val="single" w:sz="8" w:space="0" w:color="auto"/>
            </w:tcBorders>
            <w:shd w:val="clear" w:color="auto" w:fill="auto"/>
            <w:vAlign w:val="center"/>
            <w:hideMark/>
          </w:tcPr>
          <w:p w14:paraId="34C4F556"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w:t>
            </w:r>
          </w:p>
        </w:tc>
        <w:tc>
          <w:tcPr>
            <w:tcW w:w="821" w:type="dxa"/>
            <w:tcBorders>
              <w:top w:val="nil"/>
              <w:left w:val="nil"/>
              <w:bottom w:val="single" w:sz="8" w:space="0" w:color="auto"/>
              <w:right w:val="single" w:sz="8" w:space="0" w:color="auto"/>
            </w:tcBorders>
            <w:shd w:val="clear" w:color="auto" w:fill="auto"/>
            <w:vAlign w:val="center"/>
            <w:hideMark/>
          </w:tcPr>
          <w:p w14:paraId="0304ADE7"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w:t>
            </w:r>
          </w:p>
        </w:tc>
        <w:tc>
          <w:tcPr>
            <w:tcW w:w="2329" w:type="dxa"/>
            <w:gridSpan w:val="2"/>
            <w:tcBorders>
              <w:top w:val="single" w:sz="8" w:space="0" w:color="auto"/>
              <w:left w:val="nil"/>
              <w:bottom w:val="double" w:sz="6" w:space="0" w:color="3F3F3F"/>
              <w:right w:val="single" w:sz="8" w:space="0" w:color="000000"/>
            </w:tcBorders>
            <w:shd w:val="clear" w:color="auto" w:fill="auto"/>
            <w:vAlign w:val="center"/>
            <w:hideMark/>
          </w:tcPr>
          <w:p w14:paraId="6590193C"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w:t>
            </w:r>
          </w:p>
        </w:tc>
        <w:tc>
          <w:tcPr>
            <w:tcW w:w="1713" w:type="dxa"/>
            <w:tcBorders>
              <w:top w:val="nil"/>
              <w:left w:val="nil"/>
              <w:bottom w:val="single" w:sz="8" w:space="0" w:color="auto"/>
              <w:right w:val="single" w:sz="8" w:space="0" w:color="auto"/>
            </w:tcBorders>
            <w:shd w:val="clear" w:color="auto" w:fill="auto"/>
            <w:vAlign w:val="center"/>
            <w:hideMark/>
          </w:tcPr>
          <w:p w14:paraId="6424F3FB" w14:textId="77777777" w:rsidR="009B7E53" w:rsidRPr="009B7E53" w:rsidRDefault="009B7E53" w:rsidP="009B7E53">
            <w:pPr>
              <w:spacing w:after="0"/>
              <w:rPr>
                <w:rFonts w:asciiTheme="majorHAnsi" w:hAnsiTheme="majorHAnsi" w:cstheme="majorHAnsi"/>
                <w:color w:val="000000"/>
                <w:sz w:val="18"/>
                <w:szCs w:val="18"/>
                <w:lang w:val="en-US"/>
              </w:rPr>
            </w:pPr>
            <w:r w:rsidRPr="009B7E53">
              <w:rPr>
                <w:rFonts w:asciiTheme="majorHAnsi" w:hAnsiTheme="majorHAnsi" w:cstheme="majorHAnsi"/>
                <w:color w:val="000000"/>
                <w:sz w:val="18"/>
                <w:szCs w:val="18"/>
                <w:lang w:val="en-US"/>
              </w:rPr>
              <w:t> </w:t>
            </w:r>
          </w:p>
        </w:tc>
      </w:tr>
      <w:tr w:rsidR="009B7E53" w:rsidRPr="009B7E53" w14:paraId="1A8CB52B" w14:textId="77777777" w:rsidTr="00F2176B">
        <w:trPr>
          <w:trHeight w:val="300"/>
        </w:trPr>
        <w:tc>
          <w:tcPr>
            <w:tcW w:w="1700" w:type="dxa"/>
            <w:tcBorders>
              <w:top w:val="nil"/>
              <w:left w:val="double" w:sz="6" w:space="0" w:color="3F3F3F"/>
              <w:bottom w:val="double" w:sz="6" w:space="0" w:color="3F3F3F"/>
              <w:right w:val="double" w:sz="6" w:space="0" w:color="3F3F3F"/>
            </w:tcBorders>
            <w:shd w:val="clear" w:color="000000" w:fill="808080"/>
            <w:vAlign w:val="center"/>
            <w:hideMark/>
          </w:tcPr>
          <w:p w14:paraId="308AB170" w14:textId="77777777" w:rsidR="009B7E53" w:rsidRPr="009B7E53" w:rsidRDefault="009B7E53" w:rsidP="009B7E53">
            <w:pPr>
              <w:spacing w:after="0"/>
              <w:jc w:val="left"/>
              <w:rPr>
                <w:rFonts w:asciiTheme="majorHAnsi" w:hAnsiTheme="majorHAnsi" w:cstheme="majorHAnsi"/>
                <w:b/>
                <w:bCs/>
                <w:sz w:val="24"/>
                <w:lang w:val="en-US"/>
              </w:rPr>
            </w:pPr>
            <w:r w:rsidRPr="009B7E53">
              <w:rPr>
                <w:rFonts w:asciiTheme="majorHAnsi" w:hAnsiTheme="majorHAnsi" w:cstheme="majorHAnsi"/>
                <w:b/>
                <w:bCs/>
                <w:sz w:val="24"/>
                <w:lang w:val="en-US"/>
              </w:rPr>
              <w:t> </w:t>
            </w:r>
          </w:p>
        </w:tc>
        <w:tc>
          <w:tcPr>
            <w:tcW w:w="4227" w:type="dxa"/>
            <w:tcBorders>
              <w:top w:val="double" w:sz="6" w:space="0" w:color="3F3F3F"/>
              <w:left w:val="nil"/>
              <w:bottom w:val="double" w:sz="6" w:space="0" w:color="3F3F3F"/>
              <w:right w:val="double" w:sz="6" w:space="0" w:color="3F3F3F"/>
            </w:tcBorders>
            <w:shd w:val="clear" w:color="000000" w:fill="808080"/>
            <w:vAlign w:val="center"/>
            <w:hideMark/>
          </w:tcPr>
          <w:p w14:paraId="53C5E33D" w14:textId="77777777" w:rsidR="009B7E53" w:rsidRPr="009B7E53" w:rsidRDefault="009B7E53" w:rsidP="009B7E53">
            <w:pPr>
              <w:spacing w:after="0"/>
              <w:jc w:val="left"/>
              <w:rPr>
                <w:rFonts w:asciiTheme="majorHAnsi" w:hAnsiTheme="majorHAnsi" w:cstheme="majorHAnsi"/>
                <w:b/>
                <w:bCs/>
                <w:sz w:val="24"/>
                <w:lang w:val="en-US"/>
              </w:rPr>
            </w:pPr>
            <w:r w:rsidRPr="009B7E53">
              <w:rPr>
                <w:rFonts w:asciiTheme="majorHAnsi" w:hAnsiTheme="majorHAnsi" w:cstheme="majorHAnsi"/>
                <w:b/>
                <w:bCs/>
                <w:sz w:val="24"/>
                <w:lang w:val="en-US"/>
              </w:rPr>
              <w:t>Sub-total for Outcome 3</w:t>
            </w:r>
          </w:p>
        </w:tc>
        <w:tc>
          <w:tcPr>
            <w:tcW w:w="1353" w:type="dxa"/>
            <w:tcBorders>
              <w:top w:val="double" w:sz="6" w:space="0" w:color="3F3F3F"/>
              <w:left w:val="nil"/>
              <w:bottom w:val="double" w:sz="6" w:space="0" w:color="3F3F3F"/>
              <w:right w:val="double" w:sz="6" w:space="0" w:color="3F3F3F"/>
            </w:tcBorders>
            <w:shd w:val="clear" w:color="000000" w:fill="808080"/>
            <w:vAlign w:val="center"/>
            <w:hideMark/>
          </w:tcPr>
          <w:p w14:paraId="69AB74EC" w14:textId="77777777" w:rsidR="009B7E53" w:rsidRPr="009B7E53" w:rsidRDefault="009B7E53" w:rsidP="009B7E53">
            <w:pPr>
              <w:spacing w:after="0"/>
              <w:rPr>
                <w:rFonts w:asciiTheme="majorHAnsi" w:hAnsiTheme="majorHAnsi" w:cstheme="majorHAnsi"/>
                <w:b/>
                <w:bCs/>
                <w:szCs w:val="22"/>
                <w:lang w:val="en-US"/>
              </w:rPr>
            </w:pPr>
            <w:r w:rsidRPr="009B7E53">
              <w:rPr>
                <w:rFonts w:asciiTheme="majorHAnsi" w:hAnsiTheme="majorHAnsi" w:cstheme="majorHAnsi"/>
                <w:b/>
                <w:bCs/>
                <w:szCs w:val="22"/>
                <w:lang w:val="en-US"/>
              </w:rPr>
              <w:t xml:space="preserve">$294 </w:t>
            </w:r>
          </w:p>
        </w:tc>
        <w:tc>
          <w:tcPr>
            <w:tcW w:w="1620" w:type="dxa"/>
            <w:tcBorders>
              <w:top w:val="double" w:sz="6" w:space="0" w:color="3F3F3F"/>
              <w:left w:val="nil"/>
              <w:bottom w:val="double" w:sz="6" w:space="0" w:color="3F3F3F"/>
              <w:right w:val="double" w:sz="6" w:space="0" w:color="3F3F3F"/>
            </w:tcBorders>
            <w:shd w:val="clear" w:color="000000" w:fill="808080"/>
            <w:vAlign w:val="center"/>
            <w:hideMark/>
          </w:tcPr>
          <w:p w14:paraId="71B172CC" w14:textId="77777777" w:rsidR="009B7E53" w:rsidRPr="009B7E53" w:rsidRDefault="009B7E53" w:rsidP="009B7E53">
            <w:pPr>
              <w:spacing w:after="0"/>
              <w:rPr>
                <w:rFonts w:asciiTheme="majorHAnsi" w:hAnsiTheme="majorHAnsi" w:cstheme="majorHAnsi"/>
                <w:b/>
                <w:bCs/>
                <w:szCs w:val="22"/>
                <w:lang w:val="en-US"/>
              </w:rPr>
            </w:pPr>
            <w:r w:rsidRPr="009B7E53">
              <w:rPr>
                <w:rFonts w:asciiTheme="majorHAnsi" w:hAnsiTheme="majorHAnsi" w:cstheme="majorHAnsi"/>
                <w:b/>
                <w:bCs/>
                <w:szCs w:val="22"/>
                <w:lang w:val="en-US"/>
              </w:rPr>
              <w:t xml:space="preserve">$92,450 </w:t>
            </w:r>
          </w:p>
        </w:tc>
        <w:tc>
          <w:tcPr>
            <w:tcW w:w="1762" w:type="dxa"/>
            <w:tcBorders>
              <w:top w:val="double" w:sz="6" w:space="0" w:color="3F3F3F"/>
              <w:left w:val="nil"/>
              <w:bottom w:val="double" w:sz="6" w:space="0" w:color="3F3F3F"/>
              <w:right w:val="double" w:sz="6" w:space="0" w:color="3F3F3F"/>
            </w:tcBorders>
            <w:shd w:val="clear" w:color="000000" w:fill="808080"/>
            <w:vAlign w:val="center"/>
            <w:hideMark/>
          </w:tcPr>
          <w:p w14:paraId="3F8DFFFC" w14:textId="77777777" w:rsidR="009B7E53" w:rsidRPr="009B7E53" w:rsidRDefault="009B7E53" w:rsidP="009B7E53">
            <w:pPr>
              <w:spacing w:after="0"/>
              <w:rPr>
                <w:rFonts w:asciiTheme="majorHAnsi" w:hAnsiTheme="majorHAnsi" w:cstheme="majorHAnsi"/>
                <w:b/>
                <w:bCs/>
                <w:szCs w:val="22"/>
                <w:lang w:val="en-US"/>
              </w:rPr>
            </w:pPr>
            <w:r w:rsidRPr="009B7E53">
              <w:rPr>
                <w:rFonts w:asciiTheme="majorHAnsi" w:hAnsiTheme="majorHAnsi" w:cstheme="majorHAnsi"/>
                <w:b/>
                <w:bCs/>
                <w:szCs w:val="22"/>
                <w:lang w:val="en-US"/>
              </w:rPr>
              <w:t> </w:t>
            </w:r>
          </w:p>
        </w:tc>
        <w:tc>
          <w:tcPr>
            <w:tcW w:w="821" w:type="dxa"/>
            <w:tcBorders>
              <w:top w:val="double" w:sz="6" w:space="0" w:color="3F3F3F"/>
              <w:left w:val="nil"/>
              <w:bottom w:val="double" w:sz="6" w:space="0" w:color="3F3F3F"/>
              <w:right w:val="double" w:sz="6" w:space="0" w:color="3F3F3F"/>
            </w:tcBorders>
            <w:shd w:val="clear" w:color="000000" w:fill="808080"/>
            <w:vAlign w:val="center"/>
            <w:hideMark/>
          </w:tcPr>
          <w:p w14:paraId="45A23466" w14:textId="77777777" w:rsidR="009B7E53" w:rsidRPr="009B7E53" w:rsidRDefault="009B7E53" w:rsidP="009B7E53">
            <w:pPr>
              <w:spacing w:after="0"/>
              <w:rPr>
                <w:rFonts w:asciiTheme="majorHAnsi" w:hAnsiTheme="majorHAnsi" w:cstheme="majorHAnsi"/>
                <w:b/>
                <w:bCs/>
                <w:szCs w:val="22"/>
                <w:lang w:val="en-US"/>
              </w:rPr>
            </w:pPr>
            <w:r w:rsidRPr="009B7E53">
              <w:rPr>
                <w:rFonts w:asciiTheme="majorHAnsi" w:hAnsiTheme="majorHAnsi" w:cstheme="majorHAnsi"/>
                <w:b/>
                <w:bCs/>
                <w:szCs w:val="22"/>
                <w:lang w:val="en-US"/>
              </w:rPr>
              <w:t> </w:t>
            </w:r>
          </w:p>
        </w:tc>
        <w:tc>
          <w:tcPr>
            <w:tcW w:w="2329" w:type="dxa"/>
            <w:gridSpan w:val="2"/>
            <w:tcBorders>
              <w:top w:val="double" w:sz="6" w:space="0" w:color="3F3F3F"/>
              <w:left w:val="nil"/>
              <w:bottom w:val="double" w:sz="6" w:space="0" w:color="3F3F3F"/>
              <w:right w:val="double" w:sz="6" w:space="0" w:color="3F3F3F"/>
            </w:tcBorders>
            <w:shd w:val="clear" w:color="000000" w:fill="808080"/>
            <w:vAlign w:val="center"/>
            <w:hideMark/>
          </w:tcPr>
          <w:p w14:paraId="7AC0FC53" w14:textId="77777777" w:rsidR="009B7E53" w:rsidRPr="009B7E53" w:rsidRDefault="009B7E53" w:rsidP="009B7E53">
            <w:pPr>
              <w:spacing w:after="0"/>
              <w:rPr>
                <w:rFonts w:asciiTheme="majorHAnsi" w:hAnsiTheme="majorHAnsi" w:cstheme="majorHAnsi"/>
                <w:b/>
                <w:bCs/>
                <w:szCs w:val="22"/>
                <w:lang w:val="en-US"/>
              </w:rPr>
            </w:pPr>
            <w:r w:rsidRPr="009B7E53">
              <w:rPr>
                <w:rFonts w:asciiTheme="majorHAnsi" w:hAnsiTheme="majorHAnsi" w:cstheme="majorHAnsi"/>
                <w:b/>
                <w:bCs/>
                <w:szCs w:val="22"/>
                <w:lang w:val="en-US"/>
              </w:rPr>
              <w:t> </w:t>
            </w:r>
          </w:p>
        </w:tc>
        <w:tc>
          <w:tcPr>
            <w:tcW w:w="1713" w:type="dxa"/>
            <w:tcBorders>
              <w:top w:val="double" w:sz="6" w:space="0" w:color="3F3F3F"/>
              <w:left w:val="nil"/>
              <w:bottom w:val="double" w:sz="6" w:space="0" w:color="3F3F3F"/>
              <w:right w:val="double" w:sz="6" w:space="0" w:color="3F3F3F"/>
            </w:tcBorders>
            <w:shd w:val="clear" w:color="000000" w:fill="808080"/>
            <w:vAlign w:val="center"/>
            <w:hideMark/>
          </w:tcPr>
          <w:p w14:paraId="589D0319" w14:textId="77777777" w:rsidR="009B7E53" w:rsidRPr="009B7E53" w:rsidRDefault="009B7E53" w:rsidP="009B7E53">
            <w:pPr>
              <w:spacing w:after="0"/>
              <w:rPr>
                <w:rFonts w:asciiTheme="majorHAnsi" w:hAnsiTheme="majorHAnsi" w:cstheme="majorHAnsi"/>
                <w:b/>
                <w:bCs/>
                <w:sz w:val="24"/>
                <w:lang w:val="en-US"/>
              </w:rPr>
            </w:pPr>
            <w:r w:rsidRPr="009B7E53">
              <w:rPr>
                <w:rFonts w:asciiTheme="majorHAnsi" w:hAnsiTheme="majorHAnsi" w:cstheme="majorHAnsi"/>
                <w:b/>
                <w:bCs/>
                <w:sz w:val="24"/>
                <w:lang w:val="en-US"/>
              </w:rPr>
              <w:t xml:space="preserve">$92,744 </w:t>
            </w:r>
          </w:p>
        </w:tc>
      </w:tr>
      <w:tr w:rsidR="009B7E53" w:rsidRPr="009B7E53" w14:paraId="07824431" w14:textId="77777777" w:rsidTr="00F2176B">
        <w:trPr>
          <w:trHeight w:val="375"/>
        </w:trPr>
        <w:tc>
          <w:tcPr>
            <w:tcW w:w="1700" w:type="dxa"/>
            <w:tcBorders>
              <w:top w:val="nil"/>
              <w:left w:val="single" w:sz="8" w:space="0" w:color="auto"/>
              <w:bottom w:val="single" w:sz="8" w:space="0" w:color="auto"/>
              <w:right w:val="single" w:sz="8" w:space="0" w:color="auto"/>
            </w:tcBorders>
            <w:shd w:val="clear" w:color="auto" w:fill="auto"/>
            <w:vAlign w:val="center"/>
            <w:hideMark/>
          </w:tcPr>
          <w:p w14:paraId="230EF95B" w14:textId="77777777" w:rsidR="009B7E53" w:rsidRPr="009B7E53" w:rsidRDefault="009B7E53" w:rsidP="009B7E53">
            <w:pPr>
              <w:spacing w:after="0"/>
              <w:rPr>
                <w:rFonts w:asciiTheme="majorHAnsi" w:hAnsiTheme="majorHAnsi" w:cstheme="majorHAnsi"/>
                <w:b/>
                <w:bCs/>
                <w:color w:val="000000"/>
                <w:szCs w:val="22"/>
                <w:lang w:val="en-US"/>
              </w:rPr>
            </w:pPr>
            <w:r w:rsidRPr="009B7E53">
              <w:rPr>
                <w:rFonts w:asciiTheme="majorHAnsi" w:hAnsiTheme="majorHAnsi" w:cstheme="majorHAnsi"/>
                <w:b/>
                <w:bCs/>
                <w:color w:val="000000"/>
                <w:szCs w:val="22"/>
                <w:lang w:val="en-US"/>
              </w:rPr>
              <w:t xml:space="preserve">Evaluation </w:t>
            </w:r>
            <w:r w:rsidRPr="009B7E53">
              <w:rPr>
                <w:rFonts w:asciiTheme="majorHAnsi" w:hAnsiTheme="majorHAnsi" w:cstheme="majorHAnsi"/>
                <w:i/>
                <w:iCs/>
                <w:color w:val="000000"/>
                <w:szCs w:val="22"/>
                <w:lang w:val="en-US"/>
              </w:rPr>
              <w:t>(as relevant)</w:t>
            </w:r>
          </w:p>
        </w:tc>
        <w:tc>
          <w:tcPr>
            <w:tcW w:w="4227" w:type="dxa"/>
            <w:tcBorders>
              <w:top w:val="nil"/>
              <w:left w:val="nil"/>
              <w:bottom w:val="single" w:sz="8" w:space="0" w:color="auto"/>
              <w:right w:val="single" w:sz="8" w:space="0" w:color="auto"/>
            </w:tcBorders>
            <w:shd w:val="clear" w:color="auto" w:fill="auto"/>
            <w:vAlign w:val="center"/>
            <w:hideMark/>
          </w:tcPr>
          <w:p w14:paraId="1080DD85" w14:textId="77777777" w:rsidR="009B7E53" w:rsidRPr="009B7E53" w:rsidRDefault="009B7E53" w:rsidP="009B7E53">
            <w:pPr>
              <w:spacing w:after="0"/>
              <w:jc w:val="left"/>
              <w:rPr>
                <w:rFonts w:asciiTheme="majorHAnsi" w:hAnsiTheme="majorHAnsi" w:cstheme="majorHAnsi"/>
                <w:color w:val="000000"/>
                <w:sz w:val="16"/>
                <w:szCs w:val="16"/>
                <w:lang w:val="en-US"/>
              </w:rPr>
            </w:pPr>
            <w:r w:rsidRPr="009B7E53">
              <w:rPr>
                <w:rFonts w:asciiTheme="majorHAnsi" w:hAnsiTheme="majorHAnsi" w:cstheme="majorHAnsi"/>
                <w:color w:val="000000"/>
                <w:sz w:val="16"/>
                <w:szCs w:val="16"/>
                <w:lang w:val="en-US"/>
              </w:rPr>
              <w:t>EVALUATION &amp; AUDIT</w:t>
            </w:r>
          </w:p>
        </w:tc>
        <w:tc>
          <w:tcPr>
            <w:tcW w:w="1353" w:type="dxa"/>
            <w:tcBorders>
              <w:top w:val="nil"/>
              <w:left w:val="nil"/>
              <w:bottom w:val="single" w:sz="8" w:space="0" w:color="auto"/>
              <w:right w:val="single" w:sz="8" w:space="0" w:color="auto"/>
            </w:tcBorders>
            <w:shd w:val="clear" w:color="auto" w:fill="auto"/>
            <w:vAlign w:val="center"/>
            <w:hideMark/>
          </w:tcPr>
          <w:p w14:paraId="3ABEF967" w14:textId="77777777" w:rsidR="009B7E53" w:rsidRPr="009B7E53" w:rsidRDefault="009B7E53" w:rsidP="009B7E53">
            <w:pPr>
              <w:spacing w:after="0"/>
              <w:rPr>
                <w:rFonts w:asciiTheme="majorHAnsi" w:hAnsiTheme="majorHAnsi" w:cstheme="majorHAnsi"/>
                <w:color w:val="000000"/>
                <w:szCs w:val="22"/>
                <w:lang w:val="en-US"/>
              </w:rPr>
            </w:pPr>
            <w:r w:rsidRPr="009B7E53">
              <w:rPr>
                <w:rFonts w:asciiTheme="majorHAnsi" w:hAnsiTheme="majorHAnsi" w:cstheme="majorHAnsi"/>
                <w:color w:val="000000"/>
                <w:szCs w:val="22"/>
                <w:lang w:val="en-US"/>
              </w:rPr>
              <w:t> </w:t>
            </w:r>
          </w:p>
        </w:tc>
        <w:tc>
          <w:tcPr>
            <w:tcW w:w="1620" w:type="dxa"/>
            <w:tcBorders>
              <w:top w:val="nil"/>
              <w:left w:val="nil"/>
              <w:bottom w:val="single" w:sz="8" w:space="0" w:color="auto"/>
              <w:right w:val="single" w:sz="8" w:space="0" w:color="auto"/>
            </w:tcBorders>
            <w:shd w:val="clear" w:color="auto" w:fill="auto"/>
            <w:vAlign w:val="center"/>
            <w:hideMark/>
          </w:tcPr>
          <w:p w14:paraId="4B72C633" w14:textId="77777777" w:rsidR="009B7E53" w:rsidRPr="009B7E53" w:rsidRDefault="009B7E53" w:rsidP="009B7E53">
            <w:pPr>
              <w:spacing w:after="0"/>
              <w:rPr>
                <w:rFonts w:asciiTheme="majorHAnsi" w:hAnsiTheme="majorHAnsi" w:cstheme="majorHAnsi"/>
                <w:color w:val="000000"/>
                <w:szCs w:val="22"/>
                <w:lang w:val="en-US"/>
              </w:rPr>
            </w:pPr>
            <w:r w:rsidRPr="009B7E53">
              <w:rPr>
                <w:rFonts w:asciiTheme="majorHAnsi" w:hAnsiTheme="majorHAnsi" w:cstheme="majorHAnsi"/>
                <w:color w:val="000000"/>
                <w:szCs w:val="22"/>
                <w:lang w:val="en-US"/>
              </w:rPr>
              <w:t> </w:t>
            </w:r>
          </w:p>
        </w:tc>
        <w:tc>
          <w:tcPr>
            <w:tcW w:w="1762" w:type="dxa"/>
            <w:tcBorders>
              <w:top w:val="nil"/>
              <w:left w:val="nil"/>
              <w:bottom w:val="single" w:sz="8" w:space="0" w:color="auto"/>
              <w:right w:val="single" w:sz="8" w:space="0" w:color="auto"/>
            </w:tcBorders>
            <w:shd w:val="clear" w:color="auto" w:fill="auto"/>
            <w:vAlign w:val="center"/>
            <w:hideMark/>
          </w:tcPr>
          <w:p w14:paraId="0D2A6DF1" w14:textId="77777777" w:rsidR="009B7E53" w:rsidRPr="009B7E53" w:rsidRDefault="009B7E53" w:rsidP="009B7E53">
            <w:pPr>
              <w:spacing w:after="0"/>
              <w:rPr>
                <w:rFonts w:asciiTheme="majorHAnsi" w:hAnsiTheme="majorHAnsi" w:cstheme="majorHAnsi"/>
                <w:color w:val="000000"/>
                <w:szCs w:val="22"/>
                <w:lang w:val="en-US"/>
              </w:rPr>
            </w:pPr>
            <w:r w:rsidRPr="009B7E53">
              <w:rPr>
                <w:rFonts w:asciiTheme="majorHAnsi" w:hAnsiTheme="majorHAnsi" w:cstheme="majorHAnsi"/>
                <w:color w:val="000000"/>
                <w:szCs w:val="22"/>
                <w:lang w:val="en-US"/>
              </w:rPr>
              <w:t> </w:t>
            </w:r>
          </w:p>
        </w:tc>
        <w:tc>
          <w:tcPr>
            <w:tcW w:w="821" w:type="dxa"/>
            <w:tcBorders>
              <w:top w:val="nil"/>
              <w:left w:val="nil"/>
              <w:bottom w:val="single" w:sz="8" w:space="0" w:color="auto"/>
              <w:right w:val="single" w:sz="8" w:space="0" w:color="auto"/>
            </w:tcBorders>
            <w:shd w:val="clear" w:color="auto" w:fill="auto"/>
            <w:vAlign w:val="center"/>
            <w:hideMark/>
          </w:tcPr>
          <w:p w14:paraId="2FC8811B" w14:textId="77777777" w:rsidR="009B7E53" w:rsidRPr="009B7E53" w:rsidRDefault="009B7E53" w:rsidP="009B7E53">
            <w:pPr>
              <w:spacing w:after="0"/>
              <w:rPr>
                <w:rFonts w:asciiTheme="majorHAnsi" w:hAnsiTheme="majorHAnsi" w:cstheme="majorHAnsi"/>
                <w:color w:val="000000"/>
                <w:szCs w:val="22"/>
                <w:lang w:val="en-US"/>
              </w:rPr>
            </w:pPr>
            <w:r w:rsidRPr="009B7E53">
              <w:rPr>
                <w:rFonts w:asciiTheme="majorHAnsi" w:hAnsiTheme="majorHAnsi" w:cstheme="majorHAnsi"/>
                <w:color w:val="000000"/>
                <w:szCs w:val="22"/>
                <w:lang w:val="en-US"/>
              </w:rPr>
              <w:t> </w:t>
            </w:r>
          </w:p>
        </w:tc>
        <w:tc>
          <w:tcPr>
            <w:tcW w:w="2329" w:type="dxa"/>
            <w:gridSpan w:val="2"/>
            <w:tcBorders>
              <w:top w:val="double" w:sz="6" w:space="0" w:color="3F3F3F"/>
              <w:left w:val="nil"/>
              <w:bottom w:val="single" w:sz="8" w:space="0" w:color="auto"/>
              <w:right w:val="single" w:sz="8" w:space="0" w:color="000000"/>
            </w:tcBorders>
            <w:shd w:val="clear" w:color="auto" w:fill="auto"/>
            <w:vAlign w:val="center"/>
            <w:hideMark/>
          </w:tcPr>
          <w:p w14:paraId="3A0DB862" w14:textId="77777777" w:rsidR="009B7E53" w:rsidRPr="009B7E53" w:rsidRDefault="009B7E53" w:rsidP="009B7E53">
            <w:pPr>
              <w:spacing w:after="0"/>
              <w:rPr>
                <w:rFonts w:asciiTheme="majorHAnsi" w:hAnsiTheme="majorHAnsi" w:cstheme="majorHAnsi"/>
                <w:color w:val="000000"/>
                <w:szCs w:val="22"/>
                <w:lang w:val="en-US"/>
              </w:rPr>
            </w:pPr>
            <w:r w:rsidRPr="009B7E53">
              <w:rPr>
                <w:rFonts w:asciiTheme="majorHAnsi" w:hAnsiTheme="majorHAnsi" w:cstheme="majorHAnsi"/>
                <w:color w:val="000000"/>
                <w:szCs w:val="22"/>
                <w:lang w:val="en-US"/>
              </w:rPr>
              <w:t> </w:t>
            </w:r>
          </w:p>
        </w:tc>
        <w:tc>
          <w:tcPr>
            <w:tcW w:w="1713" w:type="dxa"/>
            <w:tcBorders>
              <w:top w:val="nil"/>
              <w:left w:val="nil"/>
              <w:bottom w:val="single" w:sz="8" w:space="0" w:color="auto"/>
              <w:right w:val="single" w:sz="8" w:space="0" w:color="auto"/>
            </w:tcBorders>
            <w:shd w:val="clear" w:color="auto" w:fill="auto"/>
            <w:vAlign w:val="center"/>
            <w:hideMark/>
          </w:tcPr>
          <w:p w14:paraId="3B675DB2" w14:textId="77777777" w:rsidR="009B7E53" w:rsidRPr="009B7E53" w:rsidRDefault="009B7E53" w:rsidP="009B7E53">
            <w:pPr>
              <w:spacing w:after="0"/>
              <w:rPr>
                <w:rFonts w:asciiTheme="majorHAnsi" w:hAnsiTheme="majorHAnsi" w:cstheme="majorHAnsi"/>
                <w:color w:val="000000"/>
                <w:szCs w:val="22"/>
                <w:lang w:val="en-US"/>
              </w:rPr>
            </w:pPr>
            <w:r w:rsidRPr="009B7E53">
              <w:rPr>
                <w:rFonts w:asciiTheme="majorHAnsi" w:hAnsiTheme="majorHAnsi" w:cstheme="majorHAnsi"/>
                <w:color w:val="000000"/>
                <w:szCs w:val="22"/>
                <w:lang w:val="en-US"/>
              </w:rPr>
              <w:t xml:space="preserve">$15,000 </w:t>
            </w:r>
          </w:p>
        </w:tc>
      </w:tr>
      <w:tr w:rsidR="009B7E53" w:rsidRPr="009B7E53" w14:paraId="559922E0" w14:textId="77777777" w:rsidTr="00F2176B">
        <w:trPr>
          <w:trHeight w:val="360"/>
        </w:trPr>
        <w:tc>
          <w:tcPr>
            <w:tcW w:w="1700" w:type="dxa"/>
            <w:tcBorders>
              <w:top w:val="nil"/>
              <w:left w:val="single" w:sz="8" w:space="0" w:color="auto"/>
              <w:bottom w:val="single" w:sz="8" w:space="0" w:color="auto"/>
              <w:right w:val="single" w:sz="8" w:space="0" w:color="auto"/>
            </w:tcBorders>
            <w:shd w:val="clear" w:color="auto" w:fill="auto"/>
            <w:vAlign w:val="center"/>
            <w:hideMark/>
          </w:tcPr>
          <w:p w14:paraId="2B7ECD11" w14:textId="77777777" w:rsidR="009B7E53" w:rsidRPr="009B7E53" w:rsidRDefault="009B7E53" w:rsidP="009B7E53">
            <w:pPr>
              <w:spacing w:after="0"/>
              <w:jc w:val="left"/>
              <w:rPr>
                <w:rFonts w:asciiTheme="majorHAnsi" w:hAnsiTheme="majorHAnsi" w:cstheme="majorHAnsi"/>
                <w:b/>
                <w:bCs/>
                <w:color w:val="000000"/>
                <w:szCs w:val="22"/>
                <w:lang w:val="en-US"/>
              </w:rPr>
            </w:pPr>
            <w:r w:rsidRPr="009B7E53">
              <w:rPr>
                <w:rFonts w:asciiTheme="majorHAnsi" w:hAnsiTheme="majorHAnsi" w:cstheme="majorHAnsi"/>
                <w:b/>
                <w:bCs/>
                <w:color w:val="000000"/>
                <w:szCs w:val="22"/>
                <w:lang w:val="en-US"/>
              </w:rPr>
              <w:t>GMS</w:t>
            </w:r>
          </w:p>
        </w:tc>
        <w:tc>
          <w:tcPr>
            <w:tcW w:w="4227" w:type="dxa"/>
            <w:tcBorders>
              <w:top w:val="nil"/>
              <w:left w:val="nil"/>
              <w:bottom w:val="single" w:sz="8" w:space="0" w:color="auto"/>
              <w:right w:val="single" w:sz="8" w:space="0" w:color="auto"/>
            </w:tcBorders>
            <w:shd w:val="clear" w:color="auto" w:fill="auto"/>
            <w:vAlign w:val="center"/>
            <w:hideMark/>
          </w:tcPr>
          <w:p w14:paraId="3A8DC0AB" w14:textId="77777777" w:rsidR="009B7E53" w:rsidRPr="009B7E53" w:rsidRDefault="009B7E53" w:rsidP="009B7E53">
            <w:pPr>
              <w:spacing w:after="0"/>
              <w:jc w:val="left"/>
              <w:rPr>
                <w:rFonts w:asciiTheme="majorHAnsi" w:hAnsiTheme="majorHAnsi" w:cstheme="majorHAnsi"/>
                <w:color w:val="000000"/>
                <w:sz w:val="16"/>
                <w:szCs w:val="16"/>
                <w:lang w:val="en-US"/>
              </w:rPr>
            </w:pPr>
            <w:r w:rsidRPr="009B7E53">
              <w:rPr>
                <w:rFonts w:asciiTheme="majorHAnsi" w:hAnsiTheme="majorHAnsi" w:cstheme="majorHAnsi"/>
                <w:color w:val="000000"/>
                <w:sz w:val="16"/>
                <w:szCs w:val="16"/>
                <w:lang w:val="en-US"/>
              </w:rPr>
              <w:t> </w:t>
            </w:r>
          </w:p>
        </w:tc>
        <w:tc>
          <w:tcPr>
            <w:tcW w:w="1353" w:type="dxa"/>
            <w:tcBorders>
              <w:top w:val="nil"/>
              <w:left w:val="nil"/>
              <w:bottom w:val="single" w:sz="8" w:space="0" w:color="auto"/>
              <w:right w:val="single" w:sz="8" w:space="0" w:color="auto"/>
            </w:tcBorders>
            <w:shd w:val="clear" w:color="auto" w:fill="auto"/>
            <w:vAlign w:val="center"/>
            <w:hideMark/>
          </w:tcPr>
          <w:p w14:paraId="6B254280" w14:textId="77777777" w:rsidR="009B7E53" w:rsidRPr="009B7E53" w:rsidRDefault="009B7E53" w:rsidP="009B7E53">
            <w:pPr>
              <w:spacing w:after="0"/>
              <w:rPr>
                <w:rFonts w:asciiTheme="majorHAnsi" w:hAnsiTheme="majorHAnsi" w:cstheme="majorHAnsi"/>
                <w:color w:val="000000"/>
                <w:szCs w:val="22"/>
                <w:lang w:val="en-US"/>
              </w:rPr>
            </w:pPr>
            <w:r w:rsidRPr="009B7E53">
              <w:rPr>
                <w:rFonts w:asciiTheme="majorHAnsi" w:hAnsiTheme="majorHAnsi" w:cstheme="majorHAnsi"/>
                <w:color w:val="000000"/>
                <w:szCs w:val="22"/>
                <w:lang w:val="en-US"/>
              </w:rPr>
              <w:t> </w:t>
            </w:r>
          </w:p>
        </w:tc>
        <w:tc>
          <w:tcPr>
            <w:tcW w:w="1620" w:type="dxa"/>
            <w:tcBorders>
              <w:top w:val="nil"/>
              <w:left w:val="nil"/>
              <w:bottom w:val="single" w:sz="8" w:space="0" w:color="auto"/>
              <w:right w:val="single" w:sz="8" w:space="0" w:color="auto"/>
            </w:tcBorders>
            <w:shd w:val="clear" w:color="auto" w:fill="auto"/>
            <w:vAlign w:val="center"/>
            <w:hideMark/>
          </w:tcPr>
          <w:p w14:paraId="0F75154D" w14:textId="77777777" w:rsidR="009B7E53" w:rsidRPr="009B7E53" w:rsidRDefault="009B7E53" w:rsidP="009B7E53">
            <w:pPr>
              <w:spacing w:after="0"/>
              <w:rPr>
                <w:rFonts w:asciiTheme="majorHAnsi" w:hAnsiTheme="majorHAnsi" w:cstheme="majorHAnsi"/>
                <w:color w:val="000000"/>
                <w:szCs w:val="22"/>
                <w:lang w:val="en-US"/>
              </w:rPr>
            </w:pPr>
            <w:r w:rsidRPr="009B7E53">
              <w:rPr>
                <w:rFonts w:asciiTheme="majorHAnsi" w:hAnsiTheme="majorHAnsi" w:cstheme="majorHAnsi"/>
                <w:color w:val="000000"/>
                <w:szCs w:val="22"/>
                <w:lang w:val="en-US"/>
              </w:rPr>
              <w:t xml:space="preserve"> </w:t>
            </w:r>
          </w:p>
        </w:tc>
        <w:tc>
          <w:tcPr>
            <w:tcW w:w="1762" w:type="dxa"/>
            <w:tcBorders>
              <w:top w:val="nil"/>
              <w:left w:val="nil"/>
              <w:bottom w:val="single" w:sz="8" w:space="0" w:color="auto"/>
              <w:right w:val="single" w:sz="8" w:space="0" w:color="auto"/>
            </w:tcBorders>
            <w:shd w:val="clear" w:color="auto" w:fill="auto"/>
            <w:vAlign w:val="center"/>
            <w:hideMark/>
          </w:tcPr>
          <w:p w14:paraId="19BED48F" w14:textId="77777777" w:rsidR="009B7E53" w:rsidRPr="009B7E53" w:rsidRDefault="009B7E53" w:rsidP="009B7E53">
            <w:pPr>
              <w:spacing w:after="0"/>
              <w:rPr>
                <w:rFonts w:asciiTheme="majorHAnsi" w:hAnsiTheme="majorHAnsi" w:cstheme="majorHAnsi"/>
                <w:color w:val="000000"/>
                <w:szCs w:val="22"/>
                <w:lang w:val="en-US"/>
              </w:rPr>
            </w:pPr>
            <w:r w:rsidRPr="009B7E53">
              <w:rPr>
                <w:rFonts w:asciiTheme="majorHAnsi" w:hAnsiTheme="majorHAnsi" w:cstheme="majorHAnsi"/>
                <w:color w:val="000000"/>
                <w:szCs w:val="22"/>
                <w:lang w:val="en-US"/>
              </w:rPr>
              <w:t> </w:t>
            </w:r>
          </w:p>
        </w:tc>
        <w:tc>
          <w:tcPr>
            <w:tcW w:w="821" w:type="dxa"/>
            <w:tcBorders>
              <w:top w:val="nil"/>
              <w:left w:val="nil"/>
              <w:bottom w:val="single" w:sz="8" w:space="0" w:color="auto"/>
              <w:right w:val="single" w:sz="8" w:space="0" w:color="auto"/>
            </w:tcBorders>
            <w:shd w:val="clear" w:color="auto" w:fill="auto"/>
            <w:vAlign w:val="center"/>
            <w:hideMark/>
          </w:tcPr>
          <w:p w14:paraId="48ED4485" w14:textId="77777777" w:rsidR="009B7E53" w:rsidRPr="009B7E53" w:rsidRDefault="009B7E53" w:rsidP="009B7E53">
            <w:pPr>
              <w:spacing w:after="0"/>
              <w:rPr>
                <w:rFonts w:asciiTheme="majorHAnsi" w:hAnsiTheme="majorHAnsi" w:cstheme="majorHAnsi"/>
                <w:color w:val="000000"/>
                <w:szCs w:val="22"/>
                <w:lang w:val="en-US"/>
              </w:rPr>
            </w:pPr>
            <w:r w:rsidRPr="009B7E53">
              <w:rPr>
                <w:rFonts w:asciiTheme="majorHAnsi" w:hAnsiTheme="majorHAnsi" w:cstheme="majorHAnsi"/>
                <w:color w:val="000000"/>
                <w:szCs w:val="22"/>
                <w:lang w:val="en-US"/>
              </w:rPr>
              <w:t> </w:t>
            </w:r>
          </w:p>
        </w:tc>
        <w:tc>
          <w:tcPr>
            <w:tcW w:w="2329" w:type="dxa"/>
            <w:gridSpan w:val="2"/>
            <w:tcBorders>
              <w:top w:val="single" w:sz="8" w:space="0" w:color="auto"/>
              <w:left w:val="nil"/>
              <w:bottom w:val="single" w:sz="8" w:space="0" w:color="auto"/>
              <w:right w:val="single" w:sz="8" w:space="0" w:color="000000"/>
            </w:tcBorders>
            <w:shd w:val="clear" w:color="auto" w:fill="auto"/>
            <w:vAlign w:val="center"/>
            <w:hideMark/>
          </w:tcPr>
          <w:p w14:paraId="516A8299" w14:textId="77777777" w:rsidR="009B7E53" w:rsidRPr="009B7E53" w:rsidRDefault="009B7E53" w:rsidP="009B7E53">
            <w:pPr>
              <w:spacing w:after="0"/>
              <w:rPr>
                <w:rFonts w:asciiTheme="majorHAnsi" w:hAnsiTheme="majorHAnsi" w:cstheme="majorHAnsi"/>
                <w:color w:val="000000"/>
                <w:szCs w:val="22"/>
                <w:lang w:val="en-US"/>
              </w:rPr>
            </w:pPr>
            <w:r w:rsidRPr="009B7E53">
              <w:rPr>
                <w:rFonts w:asciiTheme="majorHAnsi" w:hAnsiTheme="majorHAnsi" w:cstheme="majorHAnsi"/>
                <w:color w:val="000000"/>
                <w:szCs w:val="22"/>
                <w:lang w:val="en-US"/>
              </w:rPr>
              <w:t> </w:t>
            </w:r>
          </w:p>
        </w:tc>
        <w:tc>
          <w:tcPr>
            <w:tcW w:w="1713" w:type="dxa"/>
            <w:tcBorders>
              <w:top w:val="nil"/>
              <w:left w:val="nil"/>
              <w:bottom w:val="single" w:sz="8" w:space="0" w:color="auto"/>
              <w:right w:val="single" w:sz="8" w:space="0" w:color="auto"/>
            </w:tcBorders>
            <w:shd w:val="clear" w:color="auto" w:fill="auto"/>
            <w:vAlign w:val="center"/>
            <w:hideMark/>
          </w:tcPr>
          <w:p w14:paraId="7E211114" w14:textId="77777777" w:rsidR="009B7E53" w:rsidRPr="009B7E53" w:rsidRDefault="009B7E53" w:rsidP="009B7E53">
            <w:pPr>
              <w:spacing w:after="0"/>
              <w:rPr>
                <w:rFonts w:asciiTheme="majorHAnsi" w:hAnsiTheme="majorHAnsi" w:cstheme="majorHAnsi"/>
                <w:color w:val="000000"/>
                <w:szCs w:val="22"/>
                <w:lang w:val="en-US"/>
              </w:rPr>
            </w:pPr>
            <w:r w:rsidRPr="009B7E53">
              <w:rPr>
                <w:rFonts w:asciiTheme="majorHAnsi" w:hAnsiTheme="majorHAnsi" w:cstheme="majorHAnsi"/>
                <w:color w:val="000000"/>
                <w:szCs w:val="22"/>
                <w:lang w:val="en-US"/>
              </w:rPr>
              <w:t xml:space="preserve">$77,148 </w:t>
            </w:r>
          </w:p>
        </w:tc>
      </w:tr>
      <w:tr w:rsidR="009B7E53" w:rsidRPr="009B7E53" w14:paraId="69440491" w14:textId="77777777" w:rsidTr="00F2176B">
        <w:trPr>
          <w:trHeight w:val="360"/>
        </w:trPr>
        <w:tc>
          <w:tcPr>
            <w:tcW w:w="1700" w:type="dxa"/>
            <w:tcBorders>
              <w:top w:val="nil"/>
              <w:left w:val="single" w:sz="8" w:space="0" w:color="auto"/>
              <w:bottom w:val="single" w:sz="8" w:space="0" w:color="auto"/>
              <w:right w:val="single" w:sz="8" w:space="0" w:color="auto"/>
            </w:tcBorders>
            <w:shd w:val="clear" w:color="auto" w:fill="auto"/>
            <w:vAlign w:val="center"/>
            <w:hideMark/>
          </w:tcPr>
          <w:p w14:paraId="6EDBD9E4" w14:textId="77777777" w:rsidR="009B7E53" w:rsidRPr="009B7E53" w:rsidRDefault="009B7E53" w:rsidP="009B7E53">
            <w:pPr>
              <w:spacing w:after="0"/>
              <w:jc w:val="left"/>
              <w:rPr>
                <w:rFonts w:asciiTheme="majorHAnsi" w:hAnsiTheme="majorHAnsi" w:cstheme="majorHAnsi"/>
                <w:b/>
                <w:bCs/>
                <w:color w:val="000000"/>
                <w:szCs w:val="22"/>
                <w:lang w:val="en-US"/>
              </w:rPr>
            </w:pPr>
            <w:r w:rsidRPr="009B7E53">
              <w:rPr>
                <w:rFonts w:asciiTheme="majorHAnsi" w:hAnsiTheme="majorHAnsi" w:cstheme="majorHAnsi"/>
                <w:b/>
                <w:bCs/>
                <w:color w:val="000000"/>
                <w:szCs w:val="22"/>
                <w:lang w:val="en-US"/>
              </w:rPr>
              <w:t>DPC</w:t>
            </w:r>
          </w:p>
        </w:tc>
        <w:tc>
          <w:tcPr>
            <w:tcW w:w="4227" w:type="dxa"/>
            <w:tcBorders>
              <w:top w:val="nil"/>
              <w:left w:val="nil"/>
              <w:bottom w:val="single" w:sz="8" w:space="0" w:color="auto"/>
              <w:right w:val="single" w:sz="8" w:space="0" w:color="auto"/>
            </w:tcBorders>
            <w:shd w:val="clear" w:color="auto" w:fill="auto"/>
            <w:vAlign w:val="center"/>
            <w:hideMark/>
          </w:tcPr>
          <w:p w14:paraId="0342FCF6" w14:textId="77777777" w:rsidR="009B7E53" w:rsidRPr="009B7E53" w:rsidRDefault="009B7E53" w:rsidP="009B7E53">
            <w:pPr>
              <w:spacing w:after="0"/>
              <w:jc w:val="left"/>
              <w:rPr>
                <w:rFonts w:asciiTheme="majorHAnsi" w:hAnsiTheme="majorHAnsi" w:cstheme="majorHAnsi"/>
                <w:color w:val="000000"/>
                <w:sz w:val="16"/>
                <w:szCs w:val="16"/>
                <w:lang w:val="en-US"/>
              </w:rPr>
            </w:pPr>
            <w:r w:rsidRPr="009B7E53">
              <w:rPr>
                <w:rFonts w:asciiTheme="majorHAnsi" w:hAnsiTheme="majorHAnsi" w:cstheme="majorHAnsi"/>
                <w:color w:val="000000"/>
                <w:sz w:val="16"/>
                <w:szCs w:val="16"/>
                <w:lang w:val="en-US"/>
              </w:rPr>
              <w:t> </w:t>
            </w:r>
          </w:p>
        </w:tc>
        <w:tc>
          <w:tcPr>
            <w:tcW w:w="1353" w:type="dxa"/>
            <w:tcBorders>
              <w:top w:val="nil"/>
              <w:left w:val="nil"/>
              <w:bottom w:val="single" w:sz="8" w:space="0" w:color="auto"/>
              <w:right w:val="single" w:sz="8" w:space="0" w:color="auto"/>
            </w:tcBorders>
            <w:shd w:val="clear" w:color="auto" w:fill="auto"/>
            <w:vAlign w:val="center"/>
            <w:hideMark/>
          </w:tcPr>
          <w:p w14:paraId="3BEF2A08" w14:textId="77777777" w:rsidR="009B7E53" w:rsidRPr="009B7E53" w:rsidRDefault="009B7E53" w:rsidP="009B7E53">
            <w:pPr>
              <w:spacing w:after="0"/>
              <w:rPr>
                <w:rFonts w:asciiTheme="majorHAnsi" w:hAnsiTheme="majorHAnsi" w:cstheme="majorHAnsi"/>
                <w:color w:val="000000"/>
                <w:szCs w:val="22"/>
                <w:lang w:val="en-US"/>
              </w:rPr>
            </w:pPr>
            <w:r w:rsidRPr="009B7E53">
              <w:rPr>
                <w:rFonts w:asciiTheme="majorHAnsi" w:hAnsiTheme="majorHAnsi" w:cstheme="majorHAnsi"/>
                <w:color w:val="000000"/>
                <w:szCs w:val="22"/>
                <w:lang w:val="en-US"/>
              </w:rPr>
              <w:t> </w:t>
            </w:r>
          </w:p>
        </w:tc>
        <w:tc>
          <w:tcPr>
            <w:tcW w:w="1620" w:type="dxa"/>
            <w:tcBorders>
              <w:top w:val="nil"/>
              <w:left w:val="nil"/>
              <w:bottom w:val="single" w:sz="8" w:space="0" w:color="auto"/>
              <w:right w:val="single" w:sz="8" w:space="0" w:color="auto"/>
            </w:tcBorders>
            <w:shd w:val="clear" w:color="auto" w:fill="auto"/>
            <w:vAlign w:val="center"/>
            <w:hideMark/>
          </w:tcPr>
          <w:p w14:paraId="612C4561" w14:textId="77777777" w:rsidR="009B7E53" w:rsidRPr="009B7E53" w:rsidRDefault="009B7E53" w:rsidP="009B7E53">
            <w:pPr>
              <w:spacing w:after="0"/>
              <w:rPr>
                <w:rFonts w:asciiTheme="majorHAnsi" w:hAnsiTheme="majorHAnsi" w:cstheme="majorHAnsi"/>
                <w:color w:val="000000"/>
                <w:szCs w:val="22"/>
                <w:lang w:val="en-US"/>
              </w:rPr>
            </w:pPr>
            <w:r w:rsidRPr="009B7E53">
              <w:rPr>
                <w:rFonts w:asciiTheme="majorHAnsi" w:hAnsiTheme="majorHAnsi" w:cstheme="majorHAnsi"/>
                <w:color w:val="000000"/>
                <w:szCs w:val="22"/>
                <w:lang w:val="en-US"/>
              </w:rPr>
              <w:t> </w:t>
            </w:r>
          </w:p>
        </w:tc>
        <w:tc>
          <w:tcPr>
            <w:tcW w:w="1762" w:type="dxa"/>
            <w:tcBorders>
              <w:top w:val="nil"/>
              <w:left w:val="nil"/>
              <w:bottom w:val="single" w:sz="8" w:space="0" w:color="auto"/>
              <w:right w:val="single" w:sz="8" w:space="0" w:color="auto"/>
            </w:tcBorders>
            <w:shd w:val="clear" w:color="auto" w:fill="auto"/>
            <w:vAlign w:val="center"/>
            <w:hideMark/>
          </w:tcPr>
          <w:p w14:paraId="7A6E8E39" w14:textId="77777777" w:rsidR="009B7E53" w:rsidRPr="009B7E53" w:rsidRDefault="009B7E53" w:rsidP="009B7E53">
            <w:pPr>
              <w:spacing w:after="0"/>
              <w:rPr>
                <w:rFonts w:asciiTheme="majorHAnsi" w:hAnsiTheme="majorHAnsi" w:cstheme="majorHAnsi"/>
                <w:color w:val="000000"/>
                <w:szCs w:val="22"/>
                <w:lang w:val="en-US"/>
              </w:rPr>
            </w:pPr>
            <w:r w:rsidRPr="009B7E53">
              <w:rPr>
                <w:rFonts w:asciiTheme="majorHAnsi" w:hAnsiTheme="majorHAnsi" w:cstheme="majorHAnsi"/>
                <w:color w:val="000000"/>
                <w:szCs w:val="22"/>
                <w:lang w:val="en-US"/>
              </w:rPr>
              <w:t> </w:t>
            </w:r>
          </w:p>
        </w:tc>
        <w:tc>
          <w:tcPr>
            <w:tcW w:w="821" w:type="dxa"/>
            <w:tcBorders>
              <w:top w:val="nil"/>
              <w:left w:val="nil"/>
              <w:bottom w:val="single" w:sz="8" w:space="0" w:color="auto"/>
              <w:right w:val="single" w:sz="8" w:space="0" w:color="auto"/>
            </w:tcBorders>
            <w:shd w:val="clear" w:color="auto" w:fill="auto"/>
            <w:vAlign w:val="center"/>
            <w:hideMark/>
          </w:tcPr>
          <w:p w14:paraId="7E5327CD" w14:textId="77777777" w:rsidR="009B7E53" w:rsidRPr="009B7E53" w:rsidRDefault="009B7E53" w:rsidP="009B7E53">
            <w:pPr>
              <w:spacing w:after="0"/>
              <w:rPr>
                <w:rFonts w:asciiTheme="majorHAnsi" w:hAnsiTheme="majorHAnsi" w:cstheme="majorHAnsi"/>
                <w:color w:val="000000"/>
                <w:szCs w:val="22"/>
                <w:lang w:val="en-US"/>
              </w:rPr>
            </w:pPr>
            <w:r w:rsidRPr="009B7E53">
              <w:rPr>
                <w:rFonts w:asciiTheme="majorHAnsi" w:hAnsiTheme="majorHAnsi" w:cstheme="majorHAnsi"/>
                <w:color w:val="000000"/>
                <w:szCs w:val="22"/>
                <w:lang w:val="en-US"/>
              </w:rPr>
              <w:t> </w:t>
            </w:r>
          </w:p>
        </w:tc>
        <w:tc>
          <w:tcPr>
            <w:tcW w:w="2329" w:type="dxa"/>
            <w:gridSpan w:val="2"/>
            <w:tcBorders>
              <w:top w:val="single" w:sz="8" w:space="0" w:color="auto"/>
              <w:left w:val="nil"/>
              <w:bottom w:val="single" w:sz="8" w:space="0" w:color="auto"/>
              <w:right w:val="single" w:sz="8" w:space="0" w:color="000000"/>
            </w:tcBorders>
            <w:shd w:val="clear" w:color="auto" w:fill="auto"/>
            <w:vAlign w:val="center"/>
            <w:hideMark/>
          </w:tcPr>
          <w:p w14:paraId="572AD07E" w14:textId="77777777" w:rsidR="009B7E53" w:rsidRPr="009B7E53" w:rsidRDefault="009B7E53" w:rsidP="009B7E53">
            <w:pPr>
              <w:spacing w:after="0"/>
              <w:rPr>
                <w:rFonts w:asciiTheme="majorHAnsi" w:hAnsiTheme="majorHAnsi" w:cstheme="majorHAnsi"/>
                <w:color w:val="000000"/>
                <w:szCs w:val="22"/>
                <w:lang w:val="en-US"/>
              </w:rPr>
            </w:pPr>
            <w:r w:rsidRPr="009B7E53">
              <w:rPr>
                <w:rFonts w:asciiTheme="majorHAnsi" w:hAnsiTheme="majorHAnsi" w:cstheme="majorHAnsi"/>
                <w:color w:val="000000"/>
                <w:szCs w:val="22"/>
                <w:lang w:val="en-US"/>
              </w:rPr>
              <w:t> </w:t>
            </w:r>
          </w:p>
        </w:tc>
        <w:tc>
          <w:tcPr>
            <w:tcW w:w="1713" w:type="dxa"/>
            <w:tcBorders>
              <w:top w:val="nil"/>
              <w:left w:val="nil"/>
              <w:bottom w:val="single" w:sz="8" w:space="0" w:color="auto"/>
              <w:right w:val="single" w:sz="8" w:space="0" w:color="auto"/>
            </w:tcBorders>
            <w:shd w:val="clear" w:color="auto" w:fill="auto"/>
            <w:vAlign w:val="center"/>
            <w:hideMark/>
          </w:tcPr>
          <w:p w14:paraId="208D56B4" w14:textId="77777777" w:rsidR="009B7E53" w:rsidRPr="009B7E53" w:rsidRDefault="009B7E53" w:rsidP="009B7E53">
            <w:pPr>
              <w:spacing w:after="0"/>
              <w:rPr>
                <w:rFonts w:asciiTheme="majorHAnsi" w:hAnsiTheme="majorHAnsi" w:cstheme="majorHAnsi"/>
                <w:color w:val="000000"/>
                <w:szCs w:val="22"/>
                <w:lang w:val="en-US"/>
              </w:rPr>
            </w:pPr>
            <w:r w:rsidRPr="009B7E53">
              <w:rPr>
                <w:rFonts w:asciiTheme="majorHAnsi" w:hAnsiTheme="majorHAnsi" w:cstheme="majorHAnsi"/>
                <w:color w:val="000000"/>
                <w:szCs w:val="22"/>
                <w:lang w:val="en-US"/>
              </w:rPr>
              <w:t xml:space="preserve">$48,218 </w:t>
            </w:r>
          </w:p>
        </w:tc>
      </w:tr>
      <w:tr w:rsidR="009B7E53" w:rsidRPr="009B7E53" w14:paraId="28205B27" w14:textId="77777777" w:rsidTr="00F2176B">
        <w:trPr>
          <w:trHeight w:val="375"/>
        </w:trPr>
        <w:tc>
          <w:tcPr>
            <w:tcW w:w="1700" w:type="dxa"/>
            <w:tcBorders>
              <w:top w:val="nil"/>
              <w:left w:val="single" w:sz="8" w:space="0" w:color="auto"/>
              <w:bottom w:val="single" w:sz="8" w:space="0" w:color="auto"/>
              <w:right w:val="single" w:sz="8" w:space="0" w:color="auto"/>
            </w:tcBorders>
            <w:shd w:val="clear" w:color="000000" w:fill="CCCCCC"/>
            <w:vAlign w:val="center"/>
            <w:hideMark/>
          </w:tcPr>
          <w:p w14:paraId="71700BF5" w14:textId="77777777" w:rsidR="009B7E53" w:rsidRPr="009B7E53" w:rsidRDefault="009B7E53" w:rsidP="009B7E53">
            <w:pPr>
              <w:spacing w:after="0"/>
              <w:rPr>
                <w:rFonts w:asciiTheme="majorHAnsi" w:hAnsiTheme="majorHAnsi" w:cstheme="majorHAnsi"/>
                <w:b/>
                <w:bCs/>
                <w:color w:val="000000"/>
                <w:szCs w:val="22"/>
                <w:lang w:val="en-US"/>
              </w:rPr>
            </w:pPr>
            <w:r w:rsidRPr="009B7E53">
              <w:rPr>
                <w:rFonts w:asciiTheme="majorHAnsi" w:hAnsiTheme="majorHAnsi" w:cstheme="majorHAnsi"/>
                <w:b/>
                <w:bCs/>
                <w:color w:val="000000"/>
                <w:szCs w:val="22"/>
                <w:lang w:val="en-US"/>
              </w:rPr>
              <w:t>TOTAL</w:t>
            </w:r>
          </w:p>
        </w:tc>
        <w:tc>
          <w:tcPr>
            <w:tcW w:w="4227" w:type="dxa"/>
            <w:tcBorders>
              <w:top w:val="nil"/>
              <w:left w:val="nil"/>
              <w:bottom w:val="single" w:sz="8" w:space="0" w:color="auto"/>
              <w:right w:val="nil"/>
            </w:tcBorders>
            <w:shd w:val="thinDiagCross" w:color="000000" w:fill="A1A1A1"/>
            <w:vAlign w:val="center"/>
            <w:hideMark/>
          </w:tcPr>
          <w:p w14:paraId="7287BBAC" w14:textId="77777777" w:rsidR="009B7E53" w:rsidRPr="009B7E53" w:rsidRDefault="009B7E53" w:rsidP="009B7E53">
            <w:pPr>
              <w:spacing w:after="0"/>
              <w:rPr>
                <w:rFonts w:asciiTheme="majorHAnsi" w:hAnsiTheme="majorHAnsi" w:cstheme="majorHAnsi"/>
                <w:color w:val="000000"/>
                <w:szCs w:val="22"/>
                <w:lang w:val="en-US"/>
              </w:rPr>
            </w:pPr>
            <w:r w:rsidRPr="009B7E53">
              <w:rPr>
                <w:rFonts w:asciiTheme="majorHAnsi" w:hAnsiTheme="majorHAnsi" w:cstheme="majorHAnsi"/>
                <w:color w:val="000000"/>
                <w:szCs w:val="22"/>
                <w:lang w:val="en-US"/>
              </w:rPr>
              <w:t> </w:t>
            </w:r>
          </w:p>
        </w:tc>
        <w:tc>
          <w:tcPr>
            <w:tcW w:w="1353" w:type="dxa"/>
            <w:tcBorders>
              <w:top w:val="nil"/>
              <w:left w:val="single" w:sz="8" w:space="0" w:color="auto"/>
              <w:bottom w:val="single" w:sz="8" w:space="0" w:color="auto"/>
              <w:right w:val="nil"/>
            </w:tcBorders>
            <w:shd w:val="clear" w:color="000000" w:fill="CCCCCC"/>
            <w:vAlign w:val="center"/>
            <w:hideMark/>
          </w:tcPr>
          <w:p w14:paraId="5C37B77C" w14:textId="77777777" w:rsidR="009B7E53" w:rsidRPr="009B7E53" w:rsidRDefault="009B7E53" w:rsidP="009B7E53">
            <w:pPr>
              <w:spacing w:after="0"/>
              <w:rPr>
                <w:rFonts w:asciiTheme="majorHAnsi" w:hAnsiTheme="majorHAnsi" w:cstheme="majorHAnsi"/>
                <w:b/>
                <w:bCs/>
                <w:color w:val="000000"/>
                <w:szCs w:val="22"/>
                <w:lang w:val="en-US"/>
              </w:rPr>
            </w:pPr>
            <w:r w:rsidRPr="009B7E53">
              <w:rPr>
                <w:rFonts w:asciiTheme="majorHAnsi" w:hAnsiTheme="majorHAnsi" w:cstheme="majorHAnsi"/>
                <w:b/>
                <w:bCs/>
                <w:color w:val="000000"/>
                <w:szCs w:val="22"/>
                <w:lang w:val="en-US"/>
              </w:rPr>
              <w:t xml:space="preserve">$300,000 </w:t>
            </w:r>
          </w:p>
        </w:tc>
        <w:tc>
          <w:tcPr>
            <w:tcW w:w="1620" w:type="dxa"/>
            <w:tcBorders>
              <w:top w:val="nil"/>
              <w:left w:val="single" w:sz="8" w:space="0" w:color="auto"/>
              <w:bottom w:val="single" w:sz="8" w:space="0" w:color="auto"/>
              <w:right w:val="single" w:sz="8" w:space="0" w:color="auto"/>
            </w:tcBorders>
            <w:shd w:val="clear" w:color="000000" w:fill="CCCCCC"/>
            <w:vAlign w:val="center"/>
            <w:hideMark/>
          </w:tcPr>
          <w:p w14:paraId="6086EF94" w14:textId="77777777" w:rsidR="009B7E53" w:rsidRPr="009B7E53" w:rsidRDefault="009B7E53" w:rsidP="009B7E53">
            <w:pPr>
              <w:spacing w:after="0"/>
              <w:rPr>
                <w:rFonts w:asciiTheme="majorHAnsi" w:hAnsiTheme="majorHAnsi" w:cstheme="majorHAnsi"/>
                <w:b/>
                <w:bCs/>
                <w:color w:val="000000"/>
                <w:szCs w:val="22"/>
                <w:lang w:val="en-US"/>
              </w:rPr>
            </w:pPr>
            <w:r w:rsidRPr="009B7E53">
              <w:rPr>
                <w:rFonts w:asciiTheme="majorHAnsi" w:hAnsiTheme="majorHAnsi" w:cstheme="majorHAnsi"/>
                <w:b/>
                <w:bCs/>
                <w:color w:val="000000"/>
                <w:szCs w:val="22"/>
                <w:lang w:val="en-US"/>
              </w:rPr>
              <w:t xml:space="preserve">$664,354 </w:t>
            </w:r>
          </w:p>
        </w:tc>
        <w:tc>
          <w:tcPr>
            <w:tcW w:w="1762" w:type="dxa"/>
            <w:tcBorders>
              <w:top w:val="nil"/>
              <w:left w:val="nil"/>
              <w:bottom w:val="single" w:sz="8" w:space="0" w:color="auto"/>
              <w:right w:val="nil"/>
            </w:tcBorders>
            <w:shd w:val="clear" w:color="000000" w:fill="CCCCCC"/>
            <w:vAlign w:val="center"/>
            <w:hideMark/>
          </w:tcPr>
          <w:p w14:paraId="33A1F14F" w14:textId="77777777" w:rsidR="009B7E53" w:rsidRPr="009B7E53" w:rsidRDefault="009B7E53" w:rsidP="009B7E53">
            <w:pPr>
              <w:spacing w:after="0"/>
              <w:rPr>
                <w:rFonts w:asciiTheme="majorHAnsi" w:hAnsiTheme="majorHAnsi" w:cstheme="majorHAnsi"/>
                <w:color w:val="000000"/>
                <w:szCs w:val="22"/>
                <w:lang w:val="en-US"/>
              </w:rPr>
            </w:pPr>
            <w:r w:rsidRPr="009B7E53">
              <w:rPr>
                <w:rFonts w:asciiTheme="majorHAnsi" w:hAnsiTheme="majorHAnsi" w:cstheme="majorHAnsi"/>
                <w:color w:val="000000"/>
                <w:szCs w:val="22"/>
                <w:lang w:val="en-US"/>
              </w:rPr>
              <w:t> </w:t>
            </w:r>
          </w:p>
        </w:tc>
        <w:tc>
          <w:tcPr>
            <w:tcW w:w="821" w:type="dxa"/>
            <w:tcBorders>
              <w:top w:val="nil"/>
              <w:left w:val="nil"/>
              <w:bottom w:val="single" w:sz="8" w:space="0" w:color="auto"/>
              <w:right w:val="single" w:sz="8" w:space="0" w:color="auto"/>
            </w:tcBorders>
            <w:shd w:val="clear" w:color="000000" w:fill="CCCCCC"/>
            <w:vAlign w:val="center"/>
            <w:hideMark/>
          </w:tcPr>
          <w:p w14:paraId="66B336CB" w14:textId="77777777" w:rsidR="009B7E53" w:rsidRPr="009B7E53" w:rsidRDefault="009B7E53" w:rsidP="009B7E53">
            <w:pPr>
              <w:spacing w:after="0"/>
              <w:rPr>
                <w:rFonts w:asciiTheme="majorHAnsi" w:hAnsiTheme="majorHAnsi" w:cstheme="majorHAnsi"/>
                <w:color w:val="000000"/>
                <w:szCs w:val="22"/>
                <w:lang w:val="en-US"/>
              </w:rPr>
            </w:pPr>
            <w:r w:rsidRPr="009B7E53">
              <w:rPr>
                <w:rFonts w:asciiTheme="majorHAnsi" w:hAnsiTheme="majorHAnsi" w:cstheme="majorHAnsi"/>
                <w:color w:val="000000"/>
                <w:szCs w:val="22"/>
                <w:lang w:val="en-US"/>
              </w:rPr>
              <w:t> </w:t>
            </w:r>
          </w:p>
        </w:tc>
        <w:tc>
          <w:tcPr>
            <w:tcW w:w="960" w:type="dxa"/>
            <w:tcBorders>
              <w:top w:val="nil"/>
              <w:left w:val="nil"/>
              <w:bottom w:val="single" w:sz="8" w:space="0" w:color="auto"/>
              <w:right w:val="nil"/>
            </w:tcBorders>
            <w:shd w:val="clear" w:color="000000" w:fill="CCCCCC"/>
            <w:vAlign w:val="center"/>
            <w:hideMark/>
          </w:tcPr>
          <w:p w14:paraId="0449F473" w14:textId="77777777" w:rsidR="009B7E53" w:rsidRPr="009B7E53" w:rsidRDefault="009B7E53" w:rsidP="009B7E53">
            <w:pPr>
              <w:spacing w:after="0"/>
              <w:rPr>
                <w:rFonts w:asciiTheme="majorHAnsi" w:hAnsiTheme="majorHAnsi" w:cstheme="majorHAnsi"/>
                <w:color w:val="000000"/>
                <w:szCs w:val="22"/>
                <w:lang w:val="en-US"/>
              </w:rPr>
            </w:pPr>
            <w:r w:rsidRPr="009B7E53">
              <w:rPr>
                <w:rFonts w:asciiTheme="majorHAnsi" w:hAnsiTheme="majorHAnsi" w:cstheme="majorHAnsi"/>
                <w:color w:val="000000"/>
                <w:szCs w:val="22"/>
                <w:lang w:val="en-US"/>
              </w:rPr>
              <w:t> </w:t>
            </w:r>
          </w:p>
        </w:tc>
        <w:tc>
          <w:tcPr>
            <w:tcW w:w="1369" w:type="dxa"/>
            <w:tcBorders>
              <w:top w:val="nil"/>
              <w:left w:val="nil"/>
              <w:bottom w:val="single" w:sz="8" w:space="0" w:color="auto"/>
              <w:right w:val="single" w:sz="8" w:space="0" w:color="auto"/>
            </w:tcBorders>
            <w:shd w:val="clear" w:color="000000" w:fill="CCCCCC"/>
            <w:vAlign w:val="center"/>
            <w:hideMark/>
          </w:tcPr>
          <w:p w14:paraId="24338611" w14:textId="77777777" w:rsidR="009B7E53" w:rsidRPr="009B7E53" w:rsidRDefault="009B7E53" w:rsidP="009B7E53">
            <w:pPr>
              <w:spacing w:after="0"/>
              <w:rPr>
                <w:rFonts w:asciiTheme="majorHAnsi" w:hAnsiTheme="majorHAnsi" w:cstheme="majorHAnsi"/>
                <w:color w:val="000000"/>
                <w:szCs w:val="22"/>
                <w:lang w:val="en-US"/>
              </w:rPr>
            </w:pPr>
            <w:r w:rsidRPr="009B7E53">
              <w:rPr>
                <w:rFonts w:asciiTheme="majorHAnsi" w:hAnsiTheme="majorHAnsi" w:cstheme="majorHAnsi"/>
                <w:color w:val="000000"/>
                <w:szCs w:val="22"/>
                <w:lang w:val="en-US"/>
              </w:rPr>
              <w:t> </w:t>
            </w:r>
          </w:p>
        </w:tc>
        <w:tc>
          <w:tcPr>
            <w:tcW w:w="1713" w:type="dxa"/>
            <w:tcBorders>
              <w:top w:val="nil"/>
              <w:left w:val="nil"/>
              <w:bottom w:val="single" w:sz="8" w:space="0" w:color="auto"/>
              <w:right w:val="single" w:sz="8" w:space="0" w:color="auto"/>
            </w:tcBorders>
            <w:shd w:val="clear" w:color="000000" w:fill="CCCCCC"/>
            <w:vAlign w:val="center"/>
            <w:hideMark/>
          </w:tcPr>
          <w:p w14:paraId="67AB0D0B" w14:textId="77777777" w:rsidR="009B7E53" w:rsidRPr="009B7E53" w:rsidRDefault="009B7E53" w:rsidP="009B7E53">
            <w:pPr>
              <w:spacing w:after="0"/>
              <w:rPr>
                <w:rFonts w:asciiTheme="majorHAnsi" w:hAnsiTheme="majorHAnsi" w:cstheme="majorHAnsi"/>
                <w:b/>
                <w:bCs/>
                <w:sz w:val="24"/>
                <w:lang w:val="en-US"/>
              </w:rPr>
            </w:pPr>
            <w:r w:rsidRPr="009B7E53">
              <w:rPr>
                <w:rFonts w:asciiTheme="majorHAnsi" w:hAnsiTheme="majorHAnsi" w:cstheme="majorHAnsi"/>
                <w:b/>
                <w:bCs/>
                <w:sz w:val="24"/>
                <w:lang w:val="en-US"/>
              </w:rPr>
              <w:t xml:space="preserve"> </w:t>
            </w:r>
            <w:proofErr w:type="gramStart"/>
            <w:r w:rsidRPr="009B7E53">
              <w:rPr>
                <w:rFonts w:asciiTheme="majorHAnsi" w:hAnsiTheme="majorHAnsi" w:cstheme="majorHAnsi"/>
                <w:b/>
                <w:bCs/>
                <w:sz w:val="24"/>
                <w:lang w:val="en-US"/>
              </w:rPr>
              <w:t>$  1,089,721</w:t>
            </w:r>
            <w:proofErr w:type="gramEnd"/>
            <w:r w:rsidRPr="009B7E53">
              <w:rPr>
                <w:rFonts w:asciiTheme="majorHAnsi" w:hAnsiTheme="majorHAnsi" w:cstheme="majorHAnsi"/>
                <w:b/>
                <w:bCs/>
                <w:sz w:val="24"/>
                <w:lang w:val="en-US"/>
              </w:rPr>
              <w:t xml:space="preserve"> </w:t>
            </w:r>
          </w:p>
        </w:tc>
      </w:tr>
    </w:tbl>
    <w:p w14:paraId="6126E5DF" w14:textId="77777777" w:rsidR="00994D75" w:rsidRPr="00D0642D" w:rsidRDefault="00994D75" w:rsidP="00994D75">
      <w:pPr>
        <w:spacing w:line="276" w:lineRule="auto"/>
        <w:rPr>
          <w:rFonts w:asciiTheme="majorHAnsi" w:hAnsiTheme="majorHAnsi" w:cstheme="majorHAnsi"/>
          <w:szCs w:val="22"/>
        </w:rPr>
      </w:pPr>
    </w:p>
    <w:p w14:paraId="6F02F148" w14:textId="77777777" w:rsidR="00994D75" w:rsidRPr="00D0642D" w:rsidRDefault="00994D75" w:rsidP="00994D75">
      <w:pPr>
        <w:spacing w:line="276" w:lineRule="auto"/>
        <w:rPr>
          <w:rFonts w:asciiTheme="majorHAnsi" w:hAnsiTheme="majorHAnsi" w:cstheme="majorHAnsi"/>
          <w:b/>
          <w:szCs w:val="22"/>
        </w:rPr>
        <w:sectPr w:rsidR="00994D75" w:rsidRPr="00D0642D" w:rsidSect="00C53B73">
          <w:pgSz w:w="16838" w:h="11906" w:orient="landscape" w:code="9"/>
          <w:pgMar w:top="1152" w:right="864" w:bottom="1152" w:left="864" w:header="720" w:footer="432" w:gutter="0"/>
          <w:cols w:space="708"/>
          <w:docGrid w:linePitch="360"/>
        </w:sectPr>
      </w:pPr>
    </w:p>
    <w:p w14:paraId="45CFE557" w14:textId="57E791EC" w:rsidR="00994D75" w:rsidRPr="00D0642D" w:rsidRDefault="00994D75" w:rsidP="00994D75">
      <w:pPr>
        <w:pStyle w:val="Heading1"/>
        <w:rPr>
          <w:rFonts w:asciiTheme="majorHAnsi" w:hAnsiTheme="majorHAnsi" w:cstheme="majorHAnsi"/>
          <w:sz w:val="22"/>
          <w:szCs w:val="22"/>
        </w:rPr>
      </w:pPr>
      <w:r w:rsidRPr="00D0642D">
        <w:rPr>
          <w:rFonts w:asciiTheme="majorHAnsi" w:hAnsiTheme="majorHAnsi" w:cstheme="majorHAnsi"/>
          <w:sz w:val="22"/>
          <w:szCs w:val="22"/>
        </w:rPr>
        <w:lastRenderedPageBreak/>
        <w:t>Governance and Management Arrangements</w:t>
      </w:r>
    </w:p>
    <w:p w14:paraId="75EFCA0A" w14:textId="6307E4C7" w:rsidR="00994D75" w:rsidRPr="00D0642D" w:rsidRDefault="00994D75" w:rsidP="00994D75">
      <w:pPr>
        <w:spacing w:line="276" w:lineRule="auto"/>
        <w:rPr>
          <w:rFonts w:asciiTheme="majorHAnsi" w:hAnsiTheme="majorHAnsi" w:cstheme="majorHAnsi"/>
          <w:b/>
          <w:szCs w:val="22"/>
        </w:rPr>
      </w:pPr>
    </w:p>
    <w:p w14:paraId="539E09A7" w14:textId="7CDA34BA" w:rsidR="00994D75" w:rsidRPr="00D0642D" w:rsidRDefault="00C828A6" w:rsidP="00994D75">
      <w:pPr>
        <w:spacing w:line="276" w:lineRule="auto"/>
        <w:rPr>
          <w:rFonts w:asciiTheme="majorHAnsi" w:hAnsiTheme="majorHAnsi" w:cstheme="majorHAnsi"/>
          <w:b/>
          <w:szCs w:val="22"/>
        </w:rPr>
        <w:sectPr w:rsidR="00994D75" w:rsidRPr="00D0642D" w:rsidSect="00C53937">
          <w:pgSz w:w="11906" w:h="16838" w:code="9"/>
          <w:pgMar w:top="864" w:right="1152" w:bottom="864" w:left="1152" w:header="720" w:footer="432" w:gutter="0"/>
          <w:cols w:space="708"/>
          <w:docGrid w:linePitch="360"/>
        </w:sectPr>
      </w:pPr>
      <w:r w:rsidRPr="00D0642D">
        <w:rPr>
          <w:rFonts w:asciiTheme="majorHAnsi" w:hAnsiTheme="majorHAnsi" w:cstheme="majorHAnsi"/>
          <w:noProof/>
          <w:szCs w:val="22"/>
          <w:lang w:val="en-US"/>
        </w:rPr>
        <mc:AlternateContent>
          <mc:Choice Requires="wps">
            <w:drawing>
              <wp:anchor distT="0" distB="0" distL="114300" distR="114300" simplePos="0" relativeHeight="251661312" behindDoc="0" locked="0" layoutInCell="1" allowOverlap="1" wp14:anchorId="5A25B10A" wp14:editId="7226CD87">
                <wp:simplePos x="0" y="0"/>
                <wp:positionH relativeFrom="column">
                  <wp:posOffset>2926080</wp:posOffset>
                </wp:positionH>
                <wp:positionV relativeFrom="paragraph">
                  <wp:posOffset>4062095</wp:posOffset>
                </wp:positionV>
                <wp:extent cx="0" cy="444500"/>
                <wp:effectExtent l="0" t="0" r="38100" b="31750"/>
                <wp:wrapNone/>
                <wp:docPr id="5" name="Straight Connector 5"/>
                <wp:cNvGraphicFramePr/>
                <a:graphic xmlns:a="http://schemas.openxmlformats.org/drawingml/2006/main">
                  <a:graphicData uri="http://schemas.microsoft.com/office/word/2010/wordprocessingShape">
                    <wps:wsp>
                      <wps:cNvCnPr/>
                      <wps:spPr>
                        <a:xfrm>
                          <a:off x="0" y="0"/>
                          <a:ext cx="0" cy="444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EE684"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4pt,319.85pt" to="230.4pt,3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" strokecolor="black [3040]"/>
            </w:pict>
          </mc:Fallback>
        </mc:AlternateContent>
      </w:r>
      <w:r w:rsidRPr="00D0642D">
        <w:rPr>
          <w:rFonts w:asciiTheme="majorHAnsi" w:hAnsiTheme="majorHAnsi" w:cstheme="majorHAnsi"/>
          <w:noProof/>
          <w:szCs w:val="22"/>
          <w:lang w:val="en-US"/>
        </w:rPr>
        <mc:AlternateContent>
          <mc:Choice Requires="wps">
            <w:drawing>
              <wp:anchor distT="0" distB="0" distL="114300" distR="114300" simplePos="0" relativeHeight="251629568" behindDoc="0" locked="0" layoutInCell="1" allowOverlap="1" wp14:anchorId="24397311" wp14:editId="55A79EE4">
                <wp:simplePos x="0" y="0"/>
                <wp:positionH relativeFrom="column">
                  <wp:posOffset>473710</wp:posOffset>
                </wp:positionH>
                <wp:positionV relativeFrom="paragraph">
                  <wp:posOffset>2535555</wp:posOffset>
                </wp:positionV>
                <wp:extent cx="0" cy="238760"/>
                <wp:effectExtent l="0" t="0" r="38100" b="27940"/>
                <wp:wrapNone/>
                <wp:docPr id="16" name="Straight Connector 16"/>
                <wp:cNvGraphicFramePr/>
                <a:graphic xmlns:a="http://schemas.openxmlformats.org/drawingml/2006/main">
                  <a:graphicData uri="http://schemas.microsoft.com/office/word/2010/wordprocessingShape">
                    <wps:wsp>
                      <wps:cNvCnPr/>
                      <wps:spPr>
                        <a:xfrm>
                          <a:off x="0" y="0"/>
                          <a:ext cx="0" cy="2387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798A96" id="Straight Connector 16" o:spid="_x0000_s1026" style="position:absolute;z-index:251629568;visibility:visible;mso-wrap-style:square;mso-wrap-distance-left:9pt;mso-wrap-distance-top:0;mso-wrap-distance-right:9pt;mso-wrap-distance-bottom:0;mso-position-horizontal:absolute;mso-position-horizontal-relative:text;mso-position-vertical:absolute;mso-position-vertical-relative:text" from="37.3pt,199.65pt" to="37.3pt,2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" strokecolor="black [3040]"/>
            </w:pict>
          </mc:Fallback>
        </mc:AlternateContent>
      </w:r>
      <w:r w:rsidRPr="00D0642D">
        <w:rPr>
          <w:rFonts w:asciiTheme="majorHAnsi" w:hAnsiTheme="majorHAnsi" w:cstheme="majorHAnsi"/>
          <w:noProof/>
          <w:szCs w:val="22"/>
          <w:lang w:val="en-US"/>
        </w:rPr>
        <mc:AlternateContent>
          <mc:Choice Requires="wps">
            <w:drawing>
              <wp:anchor distT="0" distB="0" distL="114300" distR="114300" simplePos="0" relativeHeight="251676672" behindDoc="0" locked="0" layoutInCell="1" allowOverlap="1" wp14:anchorId="3E553534" wp14:editId="1A876B92">
                <wp:simplePos x="0" y="0"/>
                <wp:positionH relativeFrom="column">
                  <wp:posOffset>455930</wp:posOffset>
                </wp:positionH>
                <wp:positionV relativeFrom="paragraph">
                  <wp:posOffset>2538095</wp:posOffset>
                </wp:positionV>
                <wp:extent cx="4638040" cy="6350"/>
                <wp:effectExtent l="0" t="0" r="29210" b="31750"/>
                <wp:wrapNone/>
                <wp:docPr id="15" name="Straight Connector 15"/>
                <wp:cNvGraphicFramePr/>
                <a:graphic xmlns:a="http://schemas.openxmlformats.org/drawingml/2006/main">
                  <a:graphicData uri="http://schemas.microsoft.com/office/word/2010/wordprocessingShape">
                    <wps:wsp>
                      <wps:cNvCnPr/>
                      <wps:spPr>
                        <a:xfrm>
                          <a:off x="0" y="0"/>
                          <a:ext cx="463804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8E90DD" id="Straight Connector 1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pt,199.85pt" to="401.1pt,2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" strokecolor="black [3040]"/>
            </w:pict>
          </mc:Fallback>
        </mc:AlternateContent>
      </w:r>
      <w:r w:rsidRPr="00D0642D">
        <w:rPr>
          <w:rFonts w:asciiTheme="majorHAnsi" w:hAnsiTheme="majorHAnsi" w:cstheme="majorHAnsi"/>
          <w:noProof/>
          <w:szCs w:val="22"/>
          <w:lang w:val="en-US"/>
        </w:rPr>
        <mc:AlternateContent>
          <mc:Choice Requires="wps">
            <w:drawing>
              <wp:anchor distT="0" distB="0" distL="114300" distR="114300" simplePos="0" relativeHeight="251719680" behindDoc="0" locked="0" layoutInCell="1" allowOverlap="1" wp14:anchorId="6FBD5E1A" wp14:editId="5836723D">
                <wp:simplePos x="0" y="0"/>
                <wp:positionH relativeFrom="column">
                  <wp:posOffset>5092700</wp:posOffset>
                </wp:positionH>
                <wp:positionV relativeFrom="paragraph">
                  <wp:posOffset>2533650</wp:posOffset>
                </wp:positionV>
                <wp:extent cx="2540" cy="241300"/>
                <wp:effectExtent l="0" t="0" r="35560" b="25400"/>
                <wp:wrapNone/>
                <wp:docPr id="4" name="Straight Connector 4"/>
                <wp:cNvGraphicFramePr/>
                <a:graphic xmlns:a="http://schemas.openxmlformats.org/drawingml/2006/main">
                  <a:graphicData uri="http://schemas.microsoft.com/office/word/2010/wordprocessingShape">
                    <wps:wsp>
                      <wps:cNvCnPr/>
                      <wps:spPr>
                        <a:xfrm>
                          <a:off x="0" y="0"/>
                          <a:ext cx="2540" cy="241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EB9CC6" id="Straight Connector 4"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401pt,199.5pt" to="401.2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" strokecolor="black [3040]"/>
            </w:pict>
          </mc:Fallback>
        </mc:AlternateContent>
      </w:r>
      <w:r w:rsidR="00C53937" w:rsidRPr="00D0642D">
        <w:rPr>
          <w:rFonts w:asciiTheme="majorHAnsi" w:hAnsiTheme="majorHAnsi" w:cstheme="majorHAnsi"/>
          <w:noProof/>
          <w:szCs w:val="22"/>
          <w:lang w:val="en-US"/>
        </w:rPr>
        <mc:AlternateContent>
          <mc:Choice Requires="wps">
            <w:drawing>
              <wp:anchor distT="0" distB="0" distL="114300" distR="114300" simplePos="0" relativeHeight="251645952" behindDoc="0" locked="0" layoutInCell="1" allowOverlap="1" wp14:anchorId="6E9045F0" wp14:editId="3BC982D3">
                <wp:simplePos x="0" y="0"/>
                <wp:positionH relativeFrom="column">
                  <wp:posOffset>554355</wp:posOffset>
                </wp:positionH>
                <wp:positionV relativeFrom="topMargin">
                  <wp:posOffset>1772920</wp:posOffset>
                </wp:positionV>
                <wp:extent cx="4652645" cy="314325"/>
                <wp:effectExtent l="0" t="0" r="1460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2645" cy="314325"/>
                        </a:xfrm>
                        <a:prstGeom prst="rect">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txbx>
                        <w:txbxContent>
                          <w:p w14:paraId="637CD023" w14:textId="77777777" w:rsidR="00DB582E" w:rsidRPr="00C828A6" w:rsidRDefault="00DB582E" w:rsidP="00994D75">
                            <w:pPr>
                              <w:jc w:val="center"/>
                              <w:rPr>
                                <w:rFonts w:asciiTheme="majorHAnsi" w:hAnsiTheme="majorHAnsi" w:cstheme="majorHAnsi"/>
                                <w:b/>
                                <w:sz w:val="28"/>
                                <w:szCs w:val="28"/>
                              </w:rPr>
                            </w:pPr>
                            <w:r w:rsidRPr="00C828A6">
                              <w:rPr>
                                <w:rFonts w:asciiTheme="majorHAnsi" w:hAnsiTheme="majorHAnsi" w:cstheme="majorHAnsi"/>
                                <w:b/>
                                <w:sz w:val="28"/>
                                <w:szCs w:val="28"/>
                              </w:rPr>
                              <w:t>Project Organisation Structure</w:t>
                            </w:r>
                          </w:p>
                          <w:p w14:paraId="2C15059A" w14:textId="77777777" w:rsidR="00DB582E" w:rsidRDefault="00DB582E" w:rsidP="00994D75">
                            <w:pPr>
                              <w:jc w:val="center"/>
                              <w:rPr>
                                <w:b/>
                                <w:sz w:val="28"/>
                                <w:szCs w:val="28"/>
                              </w:rPr>
                            </w:pPr>
                          </w:p>
                          <w:p w14:paraId="596A62F7" w14:textId="77777777" w:rsidR="00DB582E" w:rsidRPr="003F0B87" w:rsidRDefault="00DB582E" w:rsidP="00994D75">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045F0" id="Text Box 2" o:spid="_x0000_s1030" type="#_x0000_t202" style="position:absolute;left:0;text-align:left;margin-left:43.65pt;margin-top:139.6pt;width:366.35pt;height:24.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">
                <v:stroke dashstyle="dash"/>
                <v:textbox>
                  <w:txbxContent>
                    <w:p w14:paraId="637CD023" w14:textId="77777777" w:rsidR="00DB582E" w:rsidRPr="00C828A6" w:rsidRDefault="00DB582E" w:rsidP="00994D75">
                      <w:pPr>
                        <w:jc w:val="center"/>
                        <w:rPr>
                          <w:rFonts w:asciiTheme="majorHAnsi" w:hAnsiTheme="majorHAnsi" w:cstheme="majorHAnsi"/>
                          <w:b/>
                          <w:sz w:val="28"/>
                          <w:szCs w:val="28"/>
                        </w:rPr>
                      </w:pPr>
                      <w:r w:rsidRPr="00C828A6">
                        <w:rPr>
                          <w:rFonts w:asciiTheme="majorHAnsi" w:hAnsiTheme="majorHAnsi" w:cstheme="majorHAnsi"/>
                          <w:b/>
                          <w:sz w:val="28"/>
                          <w:szCs w:val="28"/>
                        </w:rPr>
                        <w:t>Project Organisation Structure</w:t>
                      </w:r>
                    </w:p>
                    <w:p w14:paraId="2C15059A" w14:textId="77777777" w:rsidR="00DB582E" w:rsidRDefault="00DB582E" w:rsidP="00994D75">
                      <w:pPr>
                        <w:jc w:val="center"/>
                        <w:rPr>
                          <w:b/>
                          <w:sz w:val="28"/>
                          <w:szCs w:val="28"/>
                        </w:rPr>
                      </w:pPr>
                    </w:p>
                    <w:p w14:paraId="596A62F7" w14:textId="77777777" w:rsidR="00DB582E" w:rsidRPr="003F0B87" w:rsidRDefault="00DB582E" w:rsidP="00994D75">
                      <w:pPr>
                        <w:jc w:val="center"/>
                        <w:rPr>
                          <w:b/>
                          <w:sz w:val="28"/>
                          <w:szCs w:val="28"/>
                        </w:rPr>
                      </w:pPr>
                    </w:p>
                  </w:txbxContent>
                </v:textbox>
                <w10:wrap type="square" anchory="margin"/>
              </v:shape>
            </w:pict>
          </mc:Fallback>
        </mc:AlternateContent>
      </w:r>
      <w:r w:rsidR="00C53937" w:rsidRPr="00D0642D">
        <w:rPr>
          <w:rFonts w:asciiTheme="majorHAnsi" w:hAnsiTheme="majorHAnsi" w:cstheme="majorHAnsi"/>
          <w:noProof/>
          <w:szCs w:val="22"/>
          <w:lang w:val="en-US"/>
        </w:rPr>
        <mc:AlternateContent>
          <mc:Choice Requires="wps">
            <w:drawing>
              <wp:anchor distT="0" distB="0" distL="114300" distR="114300" simplePos="0" relativeHeight="251618304" behindDoc="0" locked="0" layoutInCell="1" allowOverlap="1" wp14:anchorId="0DE48188" wp14:editId="3CACAB60">
                <wp:simplePos x="0" y="0"/>
                <wp:positionH relativeFrom="column">
                  <wp:posOffset>2272030</wp:posOffset>
                </wp:positionH>
                <wp:positionV relativeFrom="paragraph">
                  <wp:posOffset>2767330</wp:posOffset>
                </wp:positionV>
                <wp:extent cx="1524000" cy="1289050"/>
                <wp:effectExtent l="0" t="0" r="19050"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2890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txbx>
                        <w:txbxContent>
                          <w:p w14:paraId="08260A38" w14:textId="43273EB0" w:rsidR="00DB582E" w:rsidRDefault="00DB582E" w:rsidP="007D4EF4">
                            <w:pPr>
                              <w:spacing w:after="0"/>
                              <w:jc w:val="center"/>
                              <w:rPr>
                                <w:rFonts w:asciiTheme="majorHAnsi" w:hAnsiTheme="majorHAnsi"/>
                                <w:b/>
                                <w:sz w:val="20"/>
                                <w:szCs w:val="20"/>
                              </w:rPr>
                            </w:pPr>
                            <w:r w:rsidRPr="00C53937">
                              <w:rPr>
                                <w:rFonts w:asciiTheme="majorHAnsi" w:hAnsiTheme="majorHAnsi"/>
                                <w:b/>
                                <w:sz w:val="20"/>
                                <w:szCs w:val="20"/>
                              </w:rPr>
                              <w:t>UNDP</w:t>
                            </w:r>
                          </w:p>
                          <w:p w14:paraId="539CCD6A" w14:textId="77777777" w:rsidR="00DB582E" w:rsidRPr="00C53937" w:rsidRDefault="00DB582E" w:rsidP="007D4EF4">
                            <w:pPr>
                              <w:spacing w:after="0"/>
                              <w:jc w:val="center"/>
                              <w:rPr>
                                <w:rFonts w:asciiTheme="majorHAnsi" w:hAnsiTheme="majorHAnsi"/>
                                <w:b/>
                                <w:sz w:val="20"/>
                                <w:szCs w:val="20"/>
                              </w:rPr>
                            </w:pPr>
                          </w:p>
                          <w:p w14:paraId="7E5E044F" w14:textId="408C666F" w:rsidR="00DB582E" w:rsidRPr="00C53937" w:rsidRDefault="00DB582E" w:rsidP="00C53937">
                            <w:pPr>
                              <w:pStyle w:val="ListParagraph"/>
                              <w:numPr>
                                <w:ilvl w:val="0"/>
                                <w:numId w:val="29"/>
                              </w:numPr>
                              <w:ind w:left="180" w:hanging="180"/>
                              <w:rPr>
                                <w:rFonts w:asciiTheme="majorHAnsi" w:hAnsiTheme="majorHAnsi"/>
                                <w:sz w:val="20"/>
                                <w:szCs w:val="20"/>
                              </w:rPr>
                            </w:pPr>
                            <w:r w:rsidRPr="00C53937">
                              <w:rPr>
                                <w:rFonts w:asciiTheme="majorHAnsi" w:hAnsiTheme="majorHAnsi"/>
                                <w:sz w:val="20"/>
                                <w:szCs w:val="20"/>
                              </w:rPr>
                              <w:t xml:space="preserve">Consultants </w:t>
                            </w:r>
                          </w:p>
                          <w:p w14:paraId="40ACE702" w14:textId="1BB646F8" w:rsidR="00DB582E" w:rsidRPr="00C53937" w:rsidRDefault="00DB582E" w:rsidP="00C53937">
                            <w:pPr>
                              <w:pStyle w:val="ListParagraph"/>
                              <w:numPr>
                                <w:ilvl w:val="0"/>
                                <w:numId w:val="29"/>
                              </w:numPr>
                              <w:ind w:left="180" w:hanging="180"/>
                              <w:rPr>
                                <w:rFonts w:asciiTheme="majorHAnsi" w:hAnsiTheme="majorHAnsi"/>
                                <w:sz w:val="20"/>
                                <w:szCs w:val="20"/>
                              </w:rPr>
                            </w:pPr>
                            <w:r w:rsidRPr="00C53937">
                              <w:rPr>
                                <w:rFonts w:asciiTheme="majorHAnsi" w:hAnsiTheme="majorHAnsi"/>
                                <w:sz w:val="20"/>
                                <w:szCs w:val="20"/>
                              </w:rPr>
                              <w:t>M&amp;E Officer</w:t>
                            </w:r>
                          </w:p>
                          <w:p w14:paraId="2EF51D62" w14:textId="1AFFCA39" w:rsidR="00DB582E" w:rsidRPr="00C53937" w:rsidRDefault="00DB582E" w:rsidP="00C53937">
                            <w:pPr>
                              <w:pStyle w:val="ListParagraph"/>
                              <w:numPr>
                                <w:ilvl w:val="0"/>
                                <w:numId w:val="29"/>
                              </w:numPr>
                              <w:ind w:left="180" w:hanging="180"/>
                              <w:rPr>
                                <w:rFonts w:asciiTheme="majorHAnsi" w:hAnsiTheme="majorHAnsi"/>
                                <w:sz w:val="20"/>
                                <w:szCs w:val="20"/>
                              </w:rPr>
                            </w:pPr>
                            <w:r w:rsidRPr="00C53937">
                              <w:rPr>
                                <w:rFonts w:asciiTheme="majorHAnsi" w:hAnsiTheme="majorHAnsi"/>
                                <w:sz w:val="20"/>
                                <w:szCs w:val="20"/>
                              </w:rPr>
                              <w:t>Communications &amp; Outreach Officer</w:t>
                            </w:r>
                          </w:p>
                          <w:p w14:paraId="0299B4D2" w14:textId="66B12C8C" w:rsidR="00DB582E" w:rsidRPr="00F07B9C" w:rsidRDefault="00DB582E" w:rsidP="007D4EF4">
                            <w:pPr>
                              <w:spacing w:after="0"/>
                              <w:jc w:val="left"/>
                              <w:rPr>
                                <w:b/>
                                <w:szCs w:val="22"/>
                              </w:rPr>
                            </w:pPr>
                          </w:p>
                          <w:p w14:paraId="5DBA953C" w14:textId="77777777" w:rsidR="00DB582E" w:rsidRPr="003D0562" w:rsidRDefault="00DB582E" w:rsidP="007D4EF4">
                            <w:pPr>
                              <w:spacing w:after="0"/>
                              <w:jc w:val="center"/>
                              <w:rPr>
                                <w:b/>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48188" id="Text Box 11" o:spid="_x0000_s1031" type="#_x0000_t202" style="position:absolute;left:0;text-align:left;margin-left:178.9pt;margin-top:217.9pt;width:120pt;height:101.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">
                <v:textbox>
                  <w:txbxContent>
                    <w:p w14:paraId="08260A38" w14:textId="43273EB0" w:rsidR="00DB582E" w:rsidRDefault="00DB582E" w:rsidP="007D4EF4">
                      <w:pPr>
                        <w:spacing w:after="0"/>
                        <w:jc w:val="center"/>
                        <w:rPr>
                          <w:rFonts w:asciiTheme="majorHAnsi" w:hAnsiTheme="majorHAnsi"/>
                          <w:b/>
                          <w:sz w:val="20"/>
                          <w:szCs w:val="20"/>
                        </w:rPr>
                      </w:pPr>
                      <w:r w:rsidRPr="00C53937">
                        <w:rPr>
                          <w:rFonts w:asciiTheme="majorHAnsi" w:hAnsiTheme="majorHAnsi"/>
                          <w:b/>
                          <w:sz w:val="20"/>
                          <w:szCs w:val="20"/>
                        </w:rPr>
                        <w:t>UNDP</w:t>
                      </w:r>
                    </w:p>
                    <w:p w14:paraId="539CCD6A" w14:textId="77777777" w:rsidR="00DB582E" w:rsidRPr="00C53937" w:rsidRDefault="00DB582E" w:rsidP="007D4EF4">
                      <w:pPr>
                        <w:spacing w:after="0"/>
                        <w:jc w:val="center"/>
                        <w:rPr>
                          <w:rFonts w:asciiTheme="majorHAnsi" w:hAnsiTheme="majorHAnsi"/>
                          <w:b/>
                          <w:sz w:val="20"/>
                          <w:szCs w:val="20"/>
                        </w:rPr>
                      </w:pPr>
                    </w:p>
                    <w:p w14:paraId="7E5E044F" w14:textId="408C666F" w:rsidR="00DB582E" w:rsidRPr="00C53937" w:rsidRDefault="00DB582E" w:rsidP="00C53937">
                      <w:pPr>
                        <w:pStyle w:val="ListParagraph"/>
                        <w:numPr>
                          <w:ilvl w:val="0"/>
                          <w:numId w:val="29"/>
                        </w:numPr>
                        <w:ind w:left="180" w:hanging="180"/>
                        <w:rPr>
                          <w:rFonts w:asciiTheme="majorHAnsi" w:hAnsiTheme="majorHAnsi"/>
                          <w:sz w:val="20"/>
                          <w:szCs w:val="20"/>
                        </w:rPr>
                      </w:pPr>
                      <w:r w:rsidRPr="00C53937">
                        <w:rPr>
                          <w:rFonts w:asciiTheme="majorHAnsi" w:hAnsiTheme="majorHAnsi"/>
                          <w:sz w:val="20"/>
                          <w:szCs w:val="20"/>
                        </w:rPr>
                        <w:t xml:space="preserve">Consultants </w:t>
                      </w:r>
                    </w:p>
                    <w:p w14:paraId="40ACE702" w14:textId="1BB646F8" w:rsidR="00DB582E" w:rsidRPr="00C53937" w:rsidRDefault="00DB582E" w:rsidP="00C53937">
                      <w:pPr>
                        <w:pStyle w:val="ListParagraph"/>
                        <w:numPr>
                          <w:ilvl w:val="0"/>
                          <w:numId w:val="29"/>
                        </w:numPr>
                        <w:ind w:left="180" w:hanging="180"/>
                        <w:rPr>
                          <w:rFonts w:asciiTheme="majorHAnsi" w:hAnsiTheme="majorHAnsi"/>
                          <w:sz w:val="20"/>
                          <w:szCs w:val="20"/>
                        </w:rPr>
                      </w:pPr>
                      <w:r w:rsidRPr="00C53937">
                        <w:rPr>
                          <w:rFonts w:asciiTheme="majorHAnsi" w:hAnsiTheme="majorHAnsi"/>
                          <w:sz w:val="20"/>
                          <w:szCs w:val="20"/>
                        </w:rPr>
                        <w:t>M&amp;E Officer</w:t>
                      </w:r>
                    </w:p>
                    <w:p w14:paraId="2EF51D62" w14:textId="1AFFCA39" w:rsidR="00DB582E" w:rsidRPr="00C53937" w:rsidRDefault="00DB582E" w:rsidP="00C53937">
                      <w:pPr>
                        <w:pStyle w:val="ListParagraph"/>
                        <w:numPr>
                          <w:ilvl w:val="0"/>
                          <w:numId w:val="29"/>
                        </w:numPr>
                        <w:ind w:left="180" w:hanging="180"/>
                        <w:rPr>
                          <w:rFonts w:asciiTheme="majorHAnsi" w:hAnsiTheme="majorHAnsi"/>
                          <w:sz w:val="20"/>
                          <w:szCs w:val="20"/>
                        </w:rPr>
                      </w:pPr>
                      <w:r w:rsidRPr="00C53937">
                        <w:rPr>
                          <w:rFonts w:asciiTheme="majorHAnsi" w:hAnsiTheme="majorHAnsi"/>
                          <w:sz w:val="20"/>
                          <w:szCs w:val="20"/>
                        </w:rPr>
                        <w:t>Communications &amp; Outreach Officer</w:t>
                      </w:r>
                    </w:p>
                    <w:p w14:paraId="0299B4D2" w14:textId="66B12C8C" w:rsidR="00DB582E" w:rsidRPr="00F07B9C" w:rsidRDefault="00DB582E" w:rsidP="007D4EF4">
                      <w:pPr>
                        <w:spacing w:after="0"/>
                        <w:jc w:val="left"/>
                        <w:rPr>
                          <w:b/>
                          <w:szCs w:val="22"/>
                        </w:rPr>
                      </w:pPr>
                    </w:p>
                    <w:p w14:paraId="5DBA953C" w14:textId="77777777" w:rsidR="00DB582E" w:rsidRPr="003D0562" w:rsidRDefault="00DB582E" w:rsidP="007D4EF4">
                      <w:pPr>
                        <w:spacing w:after="0"/>
                        <w:jc w:val="center"/>
                        <w:rPr>
                          <w:b/>
                          <w:sz w:val="23"/>
                          <w:szCs w:val="23"/>
                        </w:rPr>
                      </w:pPr>
                    </w:p>
                  </w:txbxContent>
                </v:textbox>
              </v:shape>
            </w:pict>
          </mc:Fallback>
        </mc:AlternateContent>
      </w:r>
      <w:r w:rsidR="00C53937" w:rsidRPr="00D0642D">
        <w:rPr>
          <w:rFonts w:asciiTheme="majorHAnsi" w:hAnsiTheme="majorHAnsi" w:cstheme="majorHAnsi"/>
          <w:noProof/>
          <w:szCs w:val="22"/>
          <w:lang w:val="en-US"/>
        </w:rPr>
        <mc:AlternateContent>
          <mc:Choice Requires="wps">
            <w:drawing>
              <wp:anchor distT="0" distB="0" distL="114300" distR="114300" simplePos="0" relativeHeight="251716608" behindDoc="0" locked="0" layoutInCell="1" allowOverlap="1" wp14:anchorId="5AE32226" wp14:editId="473749BB">
                <wp:simplePos x="0" y="0"/>
                <wp:positionH relativeFrom="column">
                  <wp:posOffset>1833880</wp:posOffset>
                </wp:positionH>
                <wp:positionV relativeFrom="paragraph">
                  <wp:posOffset>4513580</wp:posOffset>
                </wp:positionV>
                <wp:extent cx="2406650" cy="1117600"/>
                <wp:effectExtent l="0" t="0" r="1270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1117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txbx>
                        <w:txbxContent>
                          <w:p w14:paraId="7F301FEA" w14:textId="77777777" w:rsidR="00DB582E" w:rsidRPr="00C53937" w:rsidRDefault="00DB582E" w:rsidP="00C53937">
                            <w:pPr>
                              <w:spacing w:after="0"/>
                              <w:jc w:val="center"/>
                              <w:rPr>
                                <w:rFonts w:asciiTheme="majorHAnsi" w:hAnsiTheme="majorHAnsi"/>
                                <w:b/>
                                <w:sz w:val="20"/>
                                <w:szCs w:val="20"/>
                              </w:rPr>
                            </w:pPr>
                            <w:r w:rsidRPr="00C53937">
                              <w:rPr>
                                <w:rFonts w:asciiTheme="majorHAnsi" w:hAnsiTheme="majorHAnsi"/>
                                <w:b/>
                                <w:sz w:val="20"/>
                                <w:szCs w:val="20"/>
                              </w:rPr>
                              <w:t>Programme Support Unit</w:t>
                            </w:r>
                          </w:p>
                          <w:p w14:paraId="19AC42F7" w14:textId="77777777" w:rsidR="00DB582E" w:rsidRDefault="00DB582E" w:rsidP="00C53937">
                            <w:pPr>
                              <w:spacing w:after="0"/>
                              <w:jc w:val="center"/>
                              <w:rPr>
                                <w:rFonts w:asciiTheme="majorHAnsi" w:hAnsiTheme="majorHAnsi" w:cs="Calibri"/>
                                <w:color w:val="000000"/>
                                <w:sz w:val="18"/>
                                <w:szCs w:val="18"/>
                              </w:rPr>
                            </w:pPr>
                          </w:p>
                          <w:p w14:paraId="55D59321" w14:textId="34B1879C" w:rsidR="00DB582E" w:rsidRPr="00C53937" w:rsidRDefault="00DB582E" w:rsidP="00C53937">
                            <w:pPr>
                              <w:pStyle w:val="ListParagraph"/>
                              <w:numPr>
                                <w:ilvl w:val="0"/>
                                <w:numId w:val="28"/>
                              </w:numPr>
                              <w:ind w:left="180" w:hanging="180"/>
                              <w:rPr>
                                <w:rFonts w:asciiTheme="majorHAnsi" w:hAnsiTheme="majorHAnsi" w:cs="Calibri"/>
                                <w:color w:val="000000"/>
                                <w:sz w:val="18"/>
                                <w:szCs w:val="18"/>
                              </w:rPr>
                            </w:pPr>
                            <w:r w:rsidRPr="00C53937">
                              <w:rPr>
                                <w:rFonts w:asciiTheme="majorHAnsi" w:hAnsiTheme="majorHAnsi" w:cs="Calibri"/>
                                <w:color w:val="000000"/>
                                <w:sz w:val="18"/>
                                <w:szCs w:val="18"/>
                              </w:rPr>
                              <w:t>Programme Officer (Institutional Capacity Development Specialist)</w:t>
                            </w:r>
                          </w:p>
                          <w:p w14:paraId="7D7A38F8" w14:textId="05C93B05" w:rsidR="00DB582E" w:rsidRPr="00C53937" w:rsidRDefault="00DB582E" w:rsidP="00C53937">
                            <w:pPr>
                              <w:pStyle w:val="ListParagraph"/>
                              <w:numPr>
                                <w:ilvl w:val="0"/>
                                <w:numId w:val="28"/>
                              </w:numPr>
                              <w:ind w:left="180" w:hanging="180"/>
                              <w:rPr>
                                <w:rFonts w:asciiTheme="majorHAnsi" w:hAnsiTheme="majorHAnsi"/>
                              </w:rPr>
                            </w:pPr>
                            <w:r w:rsidRPr="00C53937">
                              <w:rPr>
                                <w:rFonts w:asciiTheme="majorHAnsi" w:hAnsiTheme="majorHAnsi" w:cs="Calibri"/>
                                <w:color w:val="000000"/>
                                <w:sz w:val="18"/>
                                <w:szCs w:val="18"/>
                              </w:rPr>
                              <w:t xml:space="preserve">Admin &amp; Finance Assistant </w:t>
                            </w:r>
                          </w:p>
                          <w:p w14:paraId="54E87615" w14:textId="2811A2A9" w:rsidR="00DB582E" w:rsidRPr="00C53937" w:rsidRDefault="00DB582E" w:rsidP="00C53937">
                            <w:pPr>
                              <w:pStyle w:val="ListParagraph"/>
                              <w:numPr>
                                <w:ilvl w:val="0"/>
                                <w:numId w:val="28"/>
                              </w:numPr>
                              <w:ind w:left="180" w:hanging="180"/>
                              <w:rPr>
                                <w:rFonts w:asciiTheme="majorHAnsi" w:hAnsiTheme="majorHAnsi"/>
                              </w:rPr>
                            </w:pPr>
                            <w:r w:rsidRPr="00C53937">
                              <w:rPr>
                                <w:rFonts w:asciiTheme="majorHAnsi" w:hAnsiTheme="majorHAnsi" w:cs="Calibri"/>
                                <w:color w:val="000000"/>
                                <w:sz w:val="18"/>
                                <w:szCs w:val="18"/>
                              </w:rPr>
                              <w:t xml:space="preserve">Statistician and Data Visualizing Assistant  </w:t>
                            </w:r>
                          </w:p>
                          <w:p w14:paraId="27450431" w14:textId="77777777" w:rsidR="00DB582E" w:rsidRPr="00F07B9C" w:rsidRDefault="00DB582E" w:rsidP="00C53937">
                            <w:pPr>
                              <w:spacing w:after="0"/>
                              <w:jc w:val="left"/>
                              <w:rPr>
                                <w:rFonts w:ascii="Palatino Linotype" w:hAnsi="Palatino Linotype"/>
                                <w:szCs w:val="22"/>
                              </w:rPr>
                            </w:pPr>
                          </w:p>
                          <w:p w14:paraId="1DBE8101" w14:textId="77777777" w:rsidR="00DB582E" w:rsidRPr="00F07B9C" w:rsidRDefault="00DB582E" w:rsidP="00C53937">
                            <w:pPr>
                              <w:spacing w:after="0"/>
                              <w:jc w:val="left"/>
                              <w:rPr>
                                <w:b/>
                                <w:szCs w:val="22"/>
                              </w:rPr>
                            </w:pPr>
                          </w:p>
                          <w:p w14:paraId="3067B57E" w14:textId="77777777" w:rsidR="00DB582E" w:rsidRPr="003D0562" w:rsidRDefault="00DB582E" w:rsidP="00C53937">
                            <w:pPr>
                              <w:spacing w:after="0"/>
                              <w:jc w:val="center"/>
                              <w:rPr>
                                <w:b/>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32226" id="Text Box 1" o:spid="_x0000_s1032" type="#_x0000_t202" style="position:absolute;left:0;text-align:left;margin-left:144.4pt;margin-top:355.4pt;width:189.5pt;height:8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">
                <v:textbox>
                  <w:txbxContent>
                    <w:p w14:paraId="7F301FEA" w14:textId="77777777" w:rsidR="00DB582E" w:rsidRPr="00C53937" w:rsidRDefault="00DB582E" w:rsidP="00C53937">
                      <w:pPr>
                        <w:spacing w:after="0"/>
                        <w:jc w:val="center"/>
                        <w:rPr>
                          <w:rFonts w:asciiTheme="majorHAnsi" w:hAnsiTheme="majorHAnsi"/>
                          <w:b/>
                          <w:sz w:val="20"/>
                          <w:szCs w:val="20"/>
                        </w:rPr>
                      </w:pPr>
                      <w:r w:rsidRPr="00C53937">
                        <w:rPr>
                          <w:rFonts w:asciiTheme="majorHAnsi" w:hAnsiTheme="majorHAnsi"/>
                          <w:b/>
                          <w:sz w:val="20"/>
                          <w:szCs w:val="20"/>
                        </w:rPr>
                        <w:t>Programme Support Unit</w:t>
                      </w:r>
                    </w:p>
                    <w:p w14:paraId="19AC42F7" w14:textId="77777777" w:rsidR="00DB582E" w:rsidRDefault="00DB582E" w:rsidP="00C53937">
                      <w:pPr>
                        <w:spacing w:after="0"/>
                        <w:jc w:val="center"/>
                        <w:rPr>
                          <w:rFonts w:asciiTheme="majorHAnsi" w:hAnsiTheme="majorHAnsi" w:cs="Calibri"/>
                          <w:color w:val="000000"/>
                          <w:sz w:val="18"/>
                          <w:szCs w:val="18"/>
                        </w:rPr>
                      </w:pPr>
                    </w:p>
                    <w:p w14:paraId="55D59321" w14:textId="34B1879C" w:rsidR="00DB582E" w:rsidRPr="00C53937" w:rsidRDefault="00DB582E" w:rsidP="00C53937">
                      <w:pPr>
                        <w:pStyle w:val="ListParagraph"/>
                        <w:numPr>
                          <w:ilvl w:val="0"/>
                          <w:numId w:val="28"/>
                        </w:numPr>
                        <w:ind w:left="180" w:hanging="180"/>
                        <w:rPr>
                          <w:rFonts w:asciiTheme="majorHAnsi" w:hAnsiTheme="majorHAnsi" w:cs="Calibri"/>
                          <w:color w:val="000000"/>
                          <w:sz w:val="18"/>
                          <w:szCs w:val="18"/>
                        </w:rPr>
                      </w:pPr>
                      <w:r w:rsidRPr="00C53937">
                        <w:rPr>
                          <w:rFonts w:asciiTheme="majorHAnsi" w:hAnsiTheme="majorHAnsi" w:cs="Calibri"/>
                          <w:color w:val="000000"/>
                          <w:sz w:val="18"/>
                          <w:szCs w:val="18"/>
                        </w:rPr>
                        <w:t>Programme Officer (Institutional Capacity Development Specialist)</w:t>
                      </w:r>
                    </w:p>
                    <w:p w14:paraId="7D7A38F8" w14:textId="05C93B05" w:rsidR="00DB582E" w:rsidRPr="00C53937" w:rsidRDefault="00DB582E" w:rsidP="00C53937">
                      <w:pPr>
                        <w:pStyle w:val="ListParagraph"/>
                        <w:numPr>
                          <w:ilvl w:val="0"/>
                          <w:numId w:val="28"/>
                        </w:numPr>
                        <w:ind w:left="180" w:hanging="180"/>
                        <w:rPr>
                          <w:rFonts w:asciiTheme="majorHAnsi" w:hAnsiTheme="majorHAnsi"/>
                        </w:rPr>
                      </w:pPr>
                      <w:r w:rsidRPr="00C53937">
                        <w:rPr>
                          <w:rFonts w:asciiTheme="majorHAnsi" w:hAnsiTheme="majorHAnsi" w:cs="Calibri"/>
                          <w:color w:val="000000"/>
                          <w:sz w:val="18"/>
                          <w:szCs w:val="18"/>
                        </w:rPr>
                        <w:t xml:space="preserve">Admin &amp; Finance Assistant </w:t>
                      </w:r>
                    </w:p>
                    <w:p w14:paraId="54E87615" w14:textId="2811A2A9" w:rsidR="00DB582E" w:rsidRPr="00C53937" w:rsidRDefault="00DB582E" w:rsidP="00C53937">
                      <w:pPr>
                        <w:pStyle w:val="ListParagraph"/>
                        <w:numPr>
                          <w:ilvl w:val="0"/>
                          <w:numId w:val="28"/>
                        </w:numPr>
                        <w:ind w:left="180" w:hanging="180"/>
                        <w:rPr>
                          <w:rFonts w:asciiTheme="majorHAnsi" w:hAnsiTheme="majorHAnsi"/>
                        </w:rPr>
                      </w:pPr>
                      <w:r w:rsidRPr="00C53937">
                        <w:rPr>
                          <w:rFonts w:asciiTheme="majorHAnsi" w:hAnsiTheme="majorHAnsi" w:cs="Calibri"/>
                          <w:color w:val="000000"/>
                          <w:sz w:val="18"/>
                          <w:szCs w:val="18"/>
                        </w:rPr>
                        <w:t xml:space="preserve">Statistician and Data Visualizing Assistant  </w:t>
                      </w:r>
                    </w:p>
                    <w:p w14:paraId="27450431" w14:textId="77777777" w:rsidR="00DB582E" w:rsidRPr="00F07B9C" w:rsidRDefault="00DB582E" w:rsidP="00C53937">
                      <w:pPr>
                        <w:spacing w:after="0"/>
                        <w:jc w:val="left"/>
                        <w:rPr>
                          <w:rFonts w:ascii="Palatino Linotype" w:hAnsi="Palatino Linotype"/>
                          <w:szCs w:val="22"/>
                        </w:rPr>
                      </w:pPr>
                    </w:p>
                    <w:p w14:paraId="1DBE8101" w14:textId="77777777" w:rsidR="00DB582E" w:rsidRPr="00F07B9C" w:rsidRDefault="00DB582E" w:rsidP="00C53937">
                      <w:pPr>
                        <w:spacing w:after="0"/>
                        <w:jc w:val="left"/>
                        <w:rPr>
                          <w:b/>
                          <w:szCs w:val="22"/>
                        </w:rPr>
                      </w:pPr>
                    </w:p>
                    <w:p w14:paraId="3067B57E" w14:textId="77777777" w:rsidR="00DB582E" w:rsidRPr="003D0562" w:rsidRDefault="00DB582E" w:rsidP="00C53937">
                      <w:pPr>
                        <w:spacing w:after="0"/>
                        <w:jc w:val="center"/>
                        <w:rPr>
                          <w:b/>
                          <w:sz w:val="23"/>
                          <w:szCs w:val="23"/>
                        </w:rPr>
                      </w:pPr>
                    </w:p>
                  </w:txbxContent>
                </v:textbox>
              </v:shape>
            </w:pict>
          </mc:Fallback>
        </mc:AlternateContent>
      </w:r>
      <w:r w:rsidR="00C53937" w:rsidRPr="00D0642D">
        <w:rPr>
          <w:rFonts w:asciiTheme="majorHAnsi" w:hAnsiTheme="majorHAnsi" w:cstheme="majorHAnsi"/>
          <w:noProof/>
          <w:szCs w:val="22"/>
          <w:lang w:val="en-US"/>
        </w:rPr>
        <mc:AlternateContent>
          <mc:Choice Requires="wps">
            <w:drawing>
              <wp:anchor distT="0" distB="0" distL="114300" distR="114300" simplePos="0" relativeHeight="251663360" behindDoc="0" locked="0" layoutInCell="1" allowOverlap="1" wp14:anchorId="5361BE16" wp14:editId="2F146C31">
                <wp:simplePos x="0" y="0"/>
                <wp:positionH relativeFrom="column">
                  <wp:posOffset>-267970</wp:posOffset>
                </wp:positionH>
                <wp:positionV relativeFrom="paragraph">
                  <wp:posOffset>2792730</wp:posOffset>
                </wp:positionV>
                <wp:extent cx="2178050" cy="1289050"/>
                <wp:effectExtent l="0" t="0" r="1270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12890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txbx>
                        <w:txbxContent>
                          <w:p w14:paraId="3941596C" w14:textId="131A7B7F" w:rsidR="00DB582E" w:rsidRPr="00C53937" w:rsidRDefault="00DB582E" w:rsidP="007D4EF4">
                            <w:pPr>
                              <w:spacing w:after="0"/>
                              <w:jc w:val="center"/>
                              <w:rPr>
                                <w:rFonts w:asciiTheme="majorHAnsi" w:hAnsiTheme="majorHAnsi"/>
                                <w:b/>
                                <w:sz w:val="20"/>
                                <w:szCs w:val="20"/>
                              </w:rPr>
                            </w:pPr>
                            <w:r w:rsidRPr="00C53937">
                              <w:rPr>
                                <w:rFonts w:asciiTheme="majorHAnsi" w:hAnsiTheme="majorHAnsi"/>
                                <w:b/>
                                <w:sz w:val="20"/>
                                <w:szCs w:val="20"/>
                              </w:rPr>
                              <w:t xml:space="preserve">Technical and Support Units at DOS </w:t>
                            </w:r>
                          </w:p>
                          <w:p w14:paraId="7D4CFAF6" w14:textId="77777777" w:rsidR="00DB582E" w:rsidRDefault="00DB582E" w:rsidP="009F7A06">
                            <w:pPr>
                              <w:spacing w:after="0"/>
                              <w:jc w:val="left"/>
                              <w:rPr>
                                <w:rFonts w:asciiTheme="majorHAnsi" w:hAnsiTheme="majorHAnsi"/>
                                <w:b/>
                                <w:sz w:val="20"/>
                                <w:szCs w:val="20"/>
                              </w:rPr>
                            </w:pPr>
                          </w:p>
                          <w:p w14:paraId="7BB010D3" w14:textId="7FEB3493" w:rsidR="00DB582E" w:rsidRPr="00C53937" w:rsidRDefault="00DB582E" w:rsidP="00C53937">
                            <w:pPr>
                              <w:pStyle w:val="ListParagraph"/>
                              <w:numPr>
                                <w:ilvl w:val="0"/>
                                <w:numId w:val="30"/>
                              </w:numPr>
                              <w:ind w:left="180" w:hanging="180"/>
                              <w:rPr>
                                <w:rFonts w:asciiTheme="majorHAnsi" w:hAnsiTheme="majorHAnsi"/>
                                <w:sz w:val="20"/>
                                <w:szCs w:val="20"/>
                              </w:rPr>
                            </w:pPr>
                            <w:r w:rsidRPr="00C53937">
                              <w:rPr>
                                <w:rFonts w:asciiTheme="majorHAnsi" w:hAnsiTheme="majorHAnsi"/>
                                <w:sz w:val="20"/>
                                <w:szCs w:val="20"/>
                              </w:rPr>
                              <w:t>Sustainable Development Unit</w:t>
                            </w:r>
                          </w:p>
                          <w:p w14:paraId="341458F5" w14:textId="0BDF0E92" w:rsidR="00DB582E" w:rsidRPr="00C53937" w:rsidRDefault="00DB582E" w:rsidP="00C53937">
                            <w:pPr>
                              <w:pStyle w:val="ListParagraph"/>
                              <w:numPr>
                                <w:ilvl w:val="0"/>
                                <w:numId w:val="30"/>
                              </w:numPr>
                              <w:ind w:left="180" w:hanging="180"/>
                              <w:rPr>
                                <w:rFonts w:asciiTheme="majorHAnsi" w:hAnsiTheme="majorHAnsi"/>
                                <w:sz w:val="20"/>
                                <w:szCs w:val="20"/>
                              </w:rPr>
                            </w:pPr>
                            <w:r w:rsidRPr="00C53937">
                              <w:rPr>
                                <w:rFonts w:asciiTheme="majorHAnsi" w:hAnsiTheme="majorHAnsi"/>
                                <w:sz w:val="20"/>
                                <w:szCs w:val="20"/>
                              </w:rPr>
                              <w:t>Data Management Unit</w:t>
                            </w:r>
                          </w:p>
                          <w:p w14:paraId="4537FC62" w14:textId="11177046" w:rsidR="00DB582E" w:rsidRPr="00C53937" w:rsidRDefault="00DB582E" w:rsidP="00C53937">
                            <w:pPr>
                              <w:pStyle w:val="ListParagraph"/>
                              <w:numPr>
                                <w:ilvl w:val="0"/>
                                <w:numId w:val="30"/>
                              </w:numPr>
                              <w:ind w:left="180" w:hanging="180"/>
                              <w:rPr>
                                <w:rFonts w:asciiTheme="majorHAnsi" w:hAnsiTheme="majorHAnsi"/>
                                <w:sz w:val="20"/>
                                <w:szCs w:val="20"/>
                              </w:rPr>
                            </w:pPr>
                            <w:r w:rsidRPr="00C53937">
                              <w:rPr>
                                <w:rFonts w:asciiTheme="majorHAnsi" w:hAnsiTheme="majorHAnsi"/>
                                <w:sz w:val="20"/>
                                <w:szCs w:val="20"/>
                              </w:rPr>
                              <w:t xml:space="preserve">Jordan Statistics Training Centre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1BE16" id="Text Box 10" o:spid="_x0000_s1033" type="#_x0000_t202" style="position:absolute;left:0;text-align:left;margin-left:-21.1pt;margin-top:219.9pt;width:171.5pt;height:1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">
                <v:textbox>
                  <w:txbxContent>
                    <w:p w14:paraId="3941596C" w14:textId="131A7B7F" w:rsidR="00DB582E" w:rsidRPr="00C53937" w:rsidRDefault="00DB582E" w:rsidP="007D4EF4">
                      <w:pPr>
                        <w:spacing w:after="0"/>
                        <w:jc w:val="center"/>
                        <w:rPr>
                          <w:rFonts w:asciiTheme="majorHAnsi" w:hAnsiTheme="majorHAnsi"/>
                          <w:b/>
                          <w:sz w:val="20"/>
                          <w:szCs w:val="20"/>
                        </w:rPr>
                      </w:pPr>
                      <w:r w:rsidRPr="00C53937">
                        <w:rPr>
                          <w:rFonts w:asciiTheme="majorHAnsi" w:hAnsiTheme="majorHAnsi"/>
                          <w:b/>
                          <w:sz w:val="20"/>
                          <w:szCs w:val="20"/>
                        </w:rPr>
                        <w:t xml:space="preserve">Technical and Support Units at DOS </w:t>
                      </w:r>
                    </w:p>
                    <w:p w14:paraId="7D4CFAF6" w14:textId="77777777" w:rsidR="00DB582E" w:rsidRDefault="00DB582E" w:rsidP="009F7A06">
                      <w:pPr>
                        <w:spacing w:after="0"/>
                        <w:jc w:val="left"/>
                        <w:rPr>
                          <w:rFonts w:asciiTheme="majorHAnsi" w:hAnsiTheme="majorHAnsi"/>
                          <w:b/>
                          <w:sz w:val="20"/>
                          <w:szCs w:val="20"/>
                        </w:rPr>
                      </w:pPr>
                    </w:p>
                    <w:p w14:paraId="7BB010D3" w14:textId="7FEB3493" w:rsidR="00DB582E" w:rsidRPr="00C53937" w:rsidRDefault="00DB582E" w:rsidP="00C53937">
                      <w:pPr>
                        <w:pStyle w:val="ListParagraph"/>
                        <w:numPr>
                          <w:ilvl w:val="0"/>
                          <w:numId w:val="30"/>
                        </w:numPr>
                        <w:ind w:left="180" w:hanging="180"/>
                        <w:rPr>
                          <w:rFonts w:asciiTheme="majorHAnsi" w:hAnsiTheme="majorHAnsi"/>
                          <w:sz w:val="20"/>
                          <w:szCs w:val="20"/>
                        </w:rPr>
                      </w:pPr>
                      <w:r w:rsidRPr="00C53937">
                        <w:rPr>
                          <w:rFonts w:asciiTheme="majorHAnsi" w:hAnsiTheme="majorHAnsi"/>
                          <w:sz w:val="20"/>
                          <w:szCs w:val="20"/>
                        </w:rPr>
                        <w:t>Sustainable Development Unit</w:t>
                      </w:r>
                    </w:p>
                    <w:p w14:paraId="341458F5" w14:textId="0BDF0E92" w:rsidR="00DB582E" w:rsidRPr="00C53937" w:rsidRDefault="00DB582E" w:rsidP="00C53937">
                      <w:pPr>
                        <w:pStyle w:val="ListParagraph"/>
                        <w:numPr>
                          <w:ilvl w:val="0"/>
                          <w:numId w:val="30"/>
                        </w:numPr>
                        <w:ind w:left="180" w:hanging="180"/>
                        <w:rPr>
                          <w:rFonts w:asciiTheme="majorHAnsi" w:hAnsiTheme="majorHAnsi"/>
                          <w:sz w:val="20"/>
                          <w:szCs w:val="20"/>
                        </w:rPr>
                      </w:pPr>
                      <w:r w:rsidRPr="00C53937">
                        <w:rPr>
                          <w:rFonts w:asciiTheme="majorHAnsi" w:hAnsiTheme="majorHAnsi"/>
                          <w:sz w:val="20"/>
                          <w:szCs w:val="20"/>
                        </w:rPr>
                        <w:t>Data Management Unit</w:t>
                      </w:r>
                    </w:p>
                    <w:p w14:paraId="4537FC62" w14:textId="11177046" w:rsidR="00DB582E" w:rsidRPr="00C53937" w:rsidRDefault="00DB582E" w:rsidP="00C53937">
                      <w:pPr>
                        <w:pStyle w:val="ListParagraph"/>
                        <w:numPr>
                          <w:ilvl w:val="0"/>
                          <w:numId w:val="30"/>
                        </w:numPr>
                        <w:ind w:left="180" w:hanging="180"/>
                        <w:rPr>
                          <w:rFonts w:asciiTheme="majorHAnsi" w:hAnsiTheme="majorHAnsi"/>
                          <w:sz w:val="20"/>
                          <w:szCs w:val="20"/>
                        </w:rPr>
                      </w:pPr>
                      <w:r w:rsidRPr="00C53937">
                        <w:rPr>
                          <w:rFonts w:asciiTheme="majorHAnsi" w:hAnsiTheme="majorHAnsi"/>
                          <w:sz w:val="20"/>
                          <w:szCs w:val="20"/>
                        </w:rPr>
                        <w:t xml:space="preserve">Jordan Statistics Training Centre  </w:t>
                      </w:r>
                    </w:p>
                  </w:txbxContent>
                </v:textbox>
              </v:shape>
            </w:pict>
          </mc:Fallback>
        </mc:AlternateContent>
      </w:r>
      <w:r w:rsidR="00C53937" w:rsidRPr="00D0642D">
        <w:rPr>
          <w:rFonts w:asciiTheme="majorHAnsi" w:hAnsiTheme="majorHAnsi" w:cstheme="majorHAnsi"/>
          <w:noProof/>
          <w:szCs w:val="22"/>
          <w:lang w:val="en-US"/>
        </w:rPr>
        <mc:AlternateContent>
          <mc:Choice Requires="wps">
            <w:drawing>
              <wp:anchor distT="0" distB="0" distL="114300" distR="114300" simplePos="0" relativeHeight="251693056" behindDoc="0" locked="0" layoutInCell="1" allowOverlap="1" wp14:anchorId="61299DFA" wp14:editId="3D8764CC">
                <wp:simplePos x="0" y="0"/>
                <wp:positionH relativeFrom="column">
                  <wp:posOffset>4100830</wp:posOffset>
                </wp:positionH>
                <wp:positionV relativeFrom="paragraph">
                  <wp:posOffset>2760980</wp:posOffset>
                </wp:positionV>
                <wp:extent cx="1524000" cy="1371600"/>
                <wp:effectExtent l="0" t="0" r="1905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371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txbx>
                        <w:txbxContent>
                          <w:p w14:paraId="1FACC1F0" w14:textId="422F03F5" w:rsidR="00DB582E" w:rsidRDefault="00DB582E" w:rsidP="000D29BF">
                            <w:pPr>
                              <w:spacing w:after="0"/>
                              <w:jc w:val="center"/>
                              <w:rPr>
                                <w:rFonts w:asciiTheme="majorHAnsi" w:hAnsiTheme="majorHAnsi"/>
                                <w:b/>
                                <w:sz w:val="20"/>
                                <w:szCs w:val="20"/>
                              </w:rPr>
                            </w:pPr>
                            <w:r w:rsidRPr="00C53937">
                              <w:rPr>
                                <w:rFonts w:asciiTheme="majorHAnsi" w:hAnsiTheme="majorHAnsi"/>
                                <w:b/>
                                <w:sz w:val="20"/>
                                <w:szCs w:val="20"/>
                              </w:rPr>
                              <w:t xml:space="preserve">Line Ministries </w:t>
                            </w:r>
                          </w:p>
                          <w:p w14:paraId="20B7B854" w14:textId="77777777" w:rsidR="00DB582E" w:rsidRPr="00C53937" w:rsidRDefault="00DB582E" w:rsidP="000D29BF">
                            <w:pPr>
                              <w:spacing w:after="0"/>
                              <w:jc w:val="center"/>
                              <w:rPr>
                                <w:rFonts w:asciiTheme="majorHAnsi" w:hAnsiTheme="majorHAnsi"/>
                                <w:b/>
                                <w:sz w:val="20"/>
                                <w:szCs w:val="20"/>
                              </w:rPr>
                            </w:pPr>
                          </w:p>
                          <w:p w14:paraId="695591D8" w14:textId="54166E91" w:rsidR="00DB582E" w:rsidRPr="00C53937" w:rsidRDefault="00DB582E" w:rsidP="00C53937">
                            <w:pPr>
                              <w:pStyle w:val="ListParagraph"/>
                              <w:numPr>
                                <w:ilvl w:val="0"/>
                                <w:numId w:val="31"/>
                              </w:numPr>
                              <w:ind w:left="270" w:hanging="270"/>
                              <w:rPr>
                                <w:rFonts w:asciiTheme="majorHAnsi" w:hAnsiTheme="majorHAnsi"/>
                                <w:sz w:val="20"/>
                                <w:szCs w:val="20"/>
                              </w:rPr>
                            </w:pPr>
                            <w:r w:rsidRPr="00C53937">
                              <w:rPr>
                                <w:rFonts w:asciiTheme="majorHAnsi" w:hAnsiTheme="majorHAnsi"/>
                                <w:sz w:val="20"/>
                                <w:szCs w:val="20"/>
                              </w:rPr>
                              <w:t>MOPIC</w:t>
                            </w:r>
                          </w:p>
                          <w:p w14:paraId="7B9CA4F6" w14:textId="0B6BE3C3" w:rsidR="00DB582E" w:rsidRPr="00C53937" w:rsidRDefault="00DB582E" w:rsidP="00C53937">
                            <w:pPr>
                              <w:pStyle w:val="ListParagraph"/>
                              <w:numPr>
                                <w:ilvl w:val="0"/>
                                <w:numId w:val="31"/>
                              </w:numPr>
                              <w:ind w:left="270" w:hanging="270"/>
                              <w:rPr>
                                <w:rFonts w:asciiTheme="majorHAnsi" w:hAnsiTheme="majorHAnsi"/>
                                <w:sz w:val="20"/>
                                <w:szCs w:val="20"/>
                              </w:rPr>
                            </w:pPr>
                            <w:r w:rsidRPr="00C53937">
                              <w:rPr>
                                <w:rFonts w:asciiTheme="majorHAnsi" w:hAnsiTheme="majorHAnsi"/>
                                <w:sz w:val="20"/>
                                <w:szCs w:val="20"/>
                              </w:rPr>
                              <w:t>MOL</w:t>
                            </w:r>
                          </w:p>
                          <w:p w14:paraId="450D7333" w14:textId="0B0A550F" w:rsidR="00DB582E" w:rsidRPr="00C53937" w:rsidRDefault="00DB582E" w:rsidP="00C53937">
                            <w:pPr>
                              <w:pStyle w:val="ListParagraph"/>
                              <w:numPr>
                                <w:ilvl w:val="0"/>
                                <w:numId w:val="31"/>
                              </w:numPr>
                              <w:ind w:left="270" w:hanging="270"/>
                              <w:rPr>
                                <w:rFonts w:asciiTheme="majorHAnsi" w:hAnsiTheme="majorHAnsi"/>
                                <w:sz w:val="20"/>
                                <w:szCs w:val="20"/>
                              </w:rPr>
                            </w:pPr>
                            <w:r w:rsidRPr="00C53937">
                              <w:rPr>
                                <w:rFonts w:asciiTheme="majorHAnsi" w:hAnsiTheme="majorHAnsi"/>
                                <w:sz w:val="20"/>
                                <w:szCs w:val="20"/>
                              </w:rPr>
                              <w:t>MOH</w:t>
                            </w:r>
                          </w:p>
                          <w:p w14:paraId="266DCB29" w14:textId="05FAFB0D" w:rsidR="00DB582E" w:rsidRPr="00C53937" w:rsidRDefault="00DB582E" w:rsidP="00C53937">
                            <w:pPr>
                              <w:pStyle w:val="ListParagraph"/>
                              <w:numPr>
                                <w:ilvl w:val="0"/>
                                <w:numId w:val="31"/>
                              </w:numPr>
                              <w:ind w:left="270" w:hanging="270"/>
                              <w:rPr>
                                <w:rFonts w:asciiTheme="majorHAnsi" w:hAnsiTheme="majorHAnsi"/>
                                <w:sz w:val="20"/>
                                <w:szCs w:val="20"/>
                              </w:rPr>
                            </w:pPr>
                            <w:r w:rsidRPr="00C53937">
                              <w:rPr>
                                <w:rFonts w:asciiTheme="majorHAnsi" w:hAnsiTheme="majorHAnsi"/>
                                <w:sz w:val="20"/>
                                <w:szCs w:val="20"/>
                              </w:rPr>
                              <w:t>MOE/HE</w:t>
                            </w:r>
                          </w:p>
                          <w:p w14:paraId="087DD580" w14:textId="523A3FCF" w:rsidR="00DB582E" w:rsidRPr="00C53937" w:rsidRDefault="00DB582E" w:rsidP="00C53937">
                            <w:pPr>
                              <w:pStyle w:val="ListParagraph"/>
                              <w:numPr>
                                <w:ilvl w:val="0"/>
                                <w:numId w:val="31"/>
                              </w:numPr>
                              <w:ind w:left="270" w:hanging="270"/>
                              <w:rPr>
                                <w:rFonts w:asciiTheme="majorHAnsi" w:hAnsiTheme="majorHAnsi"/>
                                <w:sz w:val="20"/>
                                <w:szCs w:val="20"/>
                              </w:rPr>
                            </w:pPr>
                            <w:r w:rsidRPr="00C53937">
                              <w:rPr>
                                <w:rFonts w:asciiTheme="majorHAnsi" w:hAnsiTheme="majorHAnsi"/>
                                <w:sz w:val="20"/>
                                <w:szCs w:val="20"/>
                              </w:rPr>
                              <w:t>MOA</w:t>
                            </w:r>
                          </w:p>
                          <w:p w14:paraId="1FAED4EC" w14:textId="77777777" w:rsidR="00DB582E" w:rsidRPr="00F07B9C" w:rsidRDefault="00DB582E" w:rsidP="000D29BF">
                            <w:pPr>
                              <w:spacing w:after="0"/>
                              <w:jc w:val="left"/>
                              <w:rPr>
                                <w:rFonts w:ascii="Palatino Linotype" w:hAnsi="Palatino Linotype"/>
                                <w:szCs w:val="22"/>
                              </w:rPr>
                            </w:pPr>
                          </w:p>
                          <w:p w14:paraId="12C8F113" w14:textId="77777777" w:rsidR="00DB582E" w:rsidRPr="00F07B9C" w:rsidRDefault="00DB582E" w:rsidP="000D29BF">
                            <w:pPr>
                              <w:spacing w:after="0"/>
                              <w:jc w:val="left"/>
                              <w:rPr>
                                <w:b/>
                                <w:szCs w:val="22"/>
                              </w:rPr>
                            </w:pPr>
                          </w:p>
                          <w:p w14:paraId="41D52511" w14:textId="77777777" w:rsidR="00DB582E" w:rsidRPr="003D0562" w:rsidRDefault="00DB582E" w:rsidP="000D29BF">
                            <w:pPr>
                              <w:spacing w:after="0"/>
                              <w:jc w:val="center"/>
                              <w:rPr>
                                <w:b/>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99DFA" id="Text Box 19" o:spid="_x0000_s1034" type="#_x0000_t202" style="position:absolute;left:0;text-align:left;margin-left:322.9pt;margin-top:217.4pt;width:120pt;height:10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">
                <v:textbox>
                  <w:txbxContent>
                    <w:p w14:paraId="1FACC1F0" w14:textId="422F03F5" w:rsidR="00DB582E" w:rsidRDefault="00DB582E" w:rsidP="000D29BF">
                      <w:pPr>
                        <w:spacing w:after="0"/>
                        <w:jc w:val="center"/>
                        <w:rPr>
                          <w:rFonts w:asciiTheme="majorHAnsi" w:hAnsiTheme="majorHAnsi"/>
                          <w:b/>
                          <w:sz w:val="20"/>
                          <w:szCs w:val="20"/>
                        </w:rPr>
                      </w:pPr>
                      <w:r w:rsidRPr="00C53937">
                        <w:rPr>
                          <w:rFonts w:asciiTheme="majorHAnsi" w:hAnsiTheme="majorHAnsi"/>
                          <w:b/>
                          <w:sz w:val="20"/>
                          <w:szCs w:val="20"/>
                        </w:rPr>
                        <w:t xml:space="preserve">Line Ministries </w:t>
                      </w:r>
                    </w:p>
                    <w:p w14:paraId="20B7B854" w14:textId="77777777" w:rsidR="00DB582E" w:rsidRPr="00C53937" w:rsidRDefault="00DB582E" w:rsidP="000D29BF">
                      <w:pPr>
                        <w:spacing w:after="0"/>
                        <w:jc w:val="center"/>
                        <w:rPr>
                          <w:rFonts w:asciiTheme="majorHAnsi" w:hAnsiTheme="majorHAnsi"/>
                          <w:b/>
                          <w:sz w:val="20"/>
                          <w:szCs w:val="20"/>
                        </w:rPr>
                      </w:pPr>
                    </w:p>
                    <w:p w14:paraId="695591D8" w14:textId="54166E91" w:rsidR="00DB582E" w:rsidRPr="00C53937" w:rsidRDefault="00DB582E" w:rsidP="00C53937">
                      <w:pPr>
                        <w:pStyle w:val="ListParagraph"/>
                        <w:numPr>
                          <w:ilvl w:val="0"/>
                          <w:numId w:val="31"/>
                        </w:numPr>
                        <w:ind w:left="270" w:hanging="270"/>
                        <w:rPr>
                          <w:rFonts w:asciiTheme="majorHAnsi" w:hAnsiTheme="majorHAnsi"/>
                          <w:sz w:val="20"/>
                          <w:szCs w:val="20"/>
                        </w:rPr>
                      </w:pPr>
                      <w:r w:rsidRPr="00C53937">
                        <w:rPr>
                          <w:rFonts w:asciiTheme="majorHAnsi" w:hAnsiTheme="majorHAnsi"/>
                          <w:sz w:val="20"/>
                          <w:szCs w:val="20"/>
                        </w:rPr>
                        <w:t>MOPIC</w:t>
                      </w:r>
                    </w:p>
                    <w:p w14:paraId="7B9CA4F6" w14:textId="0B6BE3C3" w:rsidR="00DB582E" w:rsidRPr="00C53937" w:rsidRDefault="00DB582E" w:rsidP="00C53937">
                      <w:pPr>
                        <w:pStyle w:val="ListParagraph"/>
                        <w:numPr>
                          <w:ilvl w:val="0"/>
                          <w:numId w:val="31"/>
                        </w:numPr>
                        <w:ind w:left="270" w:hanging="270"/>
                        <w:rPr>
                          <w:rFonts w:asciiTheme="majorHAnsi" w:hAnsiTheme="majorHAnsi"/>
                          <w:sz w:val="20"/>
                          <w:szCs w:val="20"/>
                        </w:rPr>
                      </w:pPr>
                      <w:r w:rsidRPr="00C53937">
                        <w:rPr>
                          <w:rFonts w:asciiTheme="majorHAnsi" w:hAnsiTheme="majorHAnsi"/>
                          <w:sz w:val="20"/>
                          <w:szCs w:val="20"/>
                        </w:rPr>
                        <w:t>MOL</w:t>
                      </w:r>
                    </w:p>
                    <w:p w14:paraId="450D7333" w14:textId="0B0A550F" w:rsidR="00DB582E" w:rsidRPr="00C53937" w:rsidRDefault="00DB582E" w:rsidP="00C53937">
                      <w:pPr>
                        <w:pStyle w:val="ListParagraph"/>
                        <w:numPr>
                          <w:ilvl w:val="0"/>
                          <w:numId w:val="31"/>
                        </w:numPr>
                        <w:ind w:left="270" w:hanging="270"/>
                        <w:rPr>
                          <w:rFonts w:asciiTheme="majorHAnsi" w:hAnsiTheme="majorHAnsi"/>
                          <w:sz w:val="20"/>
                          <w:szCs w:val="20"/>
                        </w:rPr>
                      </w:pPr>
                      <w:r w:rsidRPr="00C53937">
                        <w:rPr>
                          <w:rFonts w:asciiTheme="majorHAnsi" w:hAnsiTheme="majorHAnsi"/>
                          <w:sz w:val="20"/>
                          <w:szCs w:val="20"/>
                        </w:rPr>
                        <w:t>MOH</w:t>
                      </w:r>
                    </w:p>
                    <w:p w14:paraId="266DCB29" w14:textId="05FAFB0D" w:rsidR="00DB582E" w:rsidRPr="00C53937" w:rsidRDefault="00DB582E" w:rsidP="00C53937">
                      <w:pPr>
                        <w:pStyle w:val="ListParagraph"/>
                        <w:numPr>
                          <w:ilvl w:val="0"/>
                          <w:numId w:val="31"/>
                        </w:numPr>
                        <w:ind w:left="270" w:hanging="270"/>
                        <w:rPr>
                          <w:rFonts w:asciiTheme="majorHAnsi" w:hAnsiTheme="majorHAnsi"/>
                          <w:sz w:val="20"/>
                          <w:szCs w:val="20"/>
                        </w:rPr>
                      </w:pPr>
                      <w:r w:rsidRPr="00C53937">
                        <w:rPr>
                          <w:rFonts w:asciiTheme="majorHAnsi" w:hAnsiTheme="majorHAnsi"/>
                          <w:sz w:val="20"/>
                          <w:szCs w:val="20"/>
                        </w:rPr>
                        <w:t>MOE/HE</w:t>
                      </w:r>
                    </w:p>
                    <w:p w14:paraId="087DD580" w14:textId="523A3FCF" w:rsidR="00DB582E" w:rsidRPr="00C53937" w:rsidRDefault="00DB582E" w:rsidP="00C53937">
                      <w:pPr>
                        <w:pStyle w:val="ListParagraph"/>
                        <w:numPr>
                          <w:ilvl w:val="0"/>
                          <w:numId w:val="31"/>
                        </w:numPr>
                        <w:ind w:left="270" w:hanging="270"/>
                        <w:rPr>
                          <w:rFonts w:asciiTheme="majorHAnsi" w:hAnsiTheme="majorHAnsi"/>
                          <w:sz w:val="20"/>
                          <w:szCs w:val="20"/>
                        </w:rPr>
                      </w:pPr>
                      <w:r w:rsidRPr="00C53937">
                        <w:rPr>
                          <w:rFonts w:asciiTheme="majorHAnsi" w:hAnsiTheme="majorHAnsi"/>
                          <w:sz w:val="20"/>
                          <w:szCs w:val="20"/>
                        </w:rPr>
                        <w:t>MOA</w:t>
                      </w:r>
                    </w:p>
                    <w:p w14:paraId="1FAED4EC" w14:textId="77777777" w:rsidR="00DB582E" w:rsidRPr="00F07B9C" w:rsidRDefault="00DB582E" w:rsidP="000D29BF">
                      <w:pPr>
                        <w:spacing w:after="0"/>
                        <w:jc w:val="left"/>
                        <w:rPr>
                          <w:rFonts w:ascii="Palatino Linotype" w:hAnsi="Palatino Linotype"/>
                          <w:szCs w:val="22"/>
                        </w:rPr>
                      </w:pPr>
                    </w:p>
                    <w:p w14:paraId="12C8F113" w14:textId="77777777" w:rsidR="00DB582E" w:rsidRPr="00F07B9C" w:rsidRDefault="00DB582E" w:rsidP="000D29BF">
                      <w:pPr>
                        <w:spacing w:after="0"/>
                        <w:jc w:val="left"/>
                        <w:rPr>
                          <w:b/>
                          <w:szCs w:val="22"/>
                        </w:rPr>
                      </w:pPr>
                    </w:p>
                    <w:p w14:paraId="41D52511" w14:textId="77777777" w:rsidR="00DB582E" w:rsidRPr="003D0562" w:rsidRDefault="00DB582E" w:rsidP="000D29BF">
                      <w:pPr>
                        <w:spacing w:after="0"/>
                        <w:jc w:val="center"/>
                        <w:rPr>
                          <w:b/>
                          <w:sz w:val="23"/>
                          <w:szCs w:val="23"/>
                        </w:rPr>
                      </w:pPr>
                    </w:p>
                  </w:txbxContent>
                </v:textbox>
              </v:shape>
            </w:pict>
          </mc:Fallback>
        </mc:AlternateContent>
      </w:r>
      <w:r w:rsidR="009F7A06" w:rsidRPr="00D0642D">
        <w:rPr>
          <w:rFonts w:asciiTheme="majorHAnsi" w:hAnsiTheme="majorHAnsi" w:cstheme="majorHAnsi"/>
          <w:noProof/>
          <w:szCs w:val="22"/>
          <w:lang w:val="en-US"/>
        </w:rPr>
        <mc:AlternateContent>
          <mc:Choice Requires="wps">
            <w:drawing>
              <wp:anchor distT="0" distB="0" distL="114300" distR="114300" simplePos="0" relativeHeight="251635712" behindDoc="0" locked="0" layoutInCell="1" allowOverlap="1" wp14:anchorId="2CC072B8" wp14:editId="0E32CD84">
                <wp:simplePos x="0" y="0"/>
                <wp:positionH relativeFrom="column">
                  <wp:posOffset>3019396</wp:posOffset>
                </wp:positionH>
                <wp:positionV relativeFrom="paragraph">
                  <wp:posOffset>2529840</wp:posOffset>
                </wp:positionV>
                <wp:extent cx="2540" cy="241300"/>
                <wp:effectExtent l="0" t="0" r="48260" b="38100"/>
                <wp:wrapNone/>
                <wp:docPr id="17" name="Straight Connector 17"/>
                <wp:cNvGraphicFramePr/>
                <a:graphic xmlns:a="http://schemas.openxmlformats.org/drawingml/2006/main">
                  <a:graphicData uri="http://schemas.microsoft.com/office/word/2010/wordprocessingShape">
                    <wps:wsp>
                      <wps:cNvCnPr/>
                      <wps:spPr>
                        <a:xfrm>
                          <a:off x="0" y="0"/>
                          <a:ext cx="2540" cy="241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DF25B9" id="Straight Connector 17" o:spid="_x0000_s1026" style="position:absolute;z-index:251635712;visibility:visible;mso-wrap-style:square;mso-wrap-distance-left:9pt;mso-wrap-distance-top:0;mso-wrap-distance-right:9pt;mso-wrap-distance-bottom:0;mso-position-horizontal:absolute;mso-position-horizontal-relative:text;mso-position-vertical:absolute;mso-position-vertical-relative:text" from="237.75pt,199.2pt" to="237.95pt,2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" strokecolor="black [3040]"/>
            </w:pict>
          </mc:Fallback>
        </mc:AlternateContent>
      </w:r>
      <w:r w:rsidR="009F7A06" w:rsidRPr="00D0642D">
        <w:rPr>
          <w:rFonts w:asciiTheme="majorHAnsi" w:hAnsiTheme="majorHAnsi" w:cstheme="majorHAnsi"/>
          <w:noProof/>
          <w:szCs w:val="22"/>
          <w:lang w:val="en-US"/>
        </w:rPr>
        <mc:AlternateContent>
          <mc:Choice Requires="wps">
            <w:drawing>
              <wp:anchor distT="0" distB="0" distL="114300" distR="114300" simplePos="0" relativeHeight="251639808" behindDoc="0" locked="0" layoutInCell="1" allowOverlap="1" wp14:anchorId="094DF85D" wp14:editId="4E02E78A">
                <wp:simplePos x="0" y="0"/>
                <wp:positionH relativeFrom="column">
                  <wp:posOffset>3605995</wp:posOffset>
                </wp:positionH>
                <wp:positionV relativeFrom="paragraph">
                  <wp:posOffset>1739578</wp:posOffset>
                </wp:positionV>
                <wp:extent cx="1524000" cy="628650"/>
                <wp:effectExtent l="0" t="0" r="25400" b="317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txbx>
                        <w:txbxContent>
                          <w:p w14:paraId="7BA4C345" w14:textId="77777777" w:rsidR="00DB582E" w:rsidRPr="00C828A6" w:rsidRDefault="00DB582E" w:rsidP="007D4EF4">
                            <w:pPr>
                              <w:spacing w:before="60" w:after="0"/>
                              <w:jc w:val="center"/>
                              <w:rPr>
                                <w:rFonts w:asciiTheme="majorHAnsi" w:hAnsiTheme="majorHAnsi" w:cstheme="majorHAnsi"/>
                                <w:b/>
                                <w:sz w:val="23"/>
                                <w:szCs w:val="23"/>
                              </w:rPr>
                            </w:pPr>
                            <w:r w:rsidRPr="00C828A6">
                              <w:rPr>
                                <w:rFonts w:asciiTheme="majorHAnsi" w:hAnsiTheme="majorHAnsi" w:cstheme="majorHAnsi"/>
                                <w:b/>
                                <w:sz w:val="23"/>
                                <w:szCs w:val="23"/>
                              </w:rPr>
                              <w:t>Project Assurance</w:t>
                            </w:r>
                          </w:p>
                          <w:p w14:paraId="7AE42F9D" w14:textId="77777777" w:rsidR="00DB582E" w:rsidRPr="00C828A6" w:rsidRDefault="00DB582E" w:rsidP="007D4EF4">
                            <w:pPr>
                              <w:spacing w:after="0"/>
                              <w:jc w:val="center"/>
                              <w:rPr>
                                <w:rFonts w:asciiTheme="majorHAnsi" w:hAnsiTheme="majorHAnsi" w:cstheme="majorHAnsi"/>
                                <w:szCs w:val="18"/>
                              </w:rPr>
                            </w:pPr>
                            <w:r w:rsidRPr="00C828A6">
                              <w:rPr>
                                <w:rFonts w:asciiTheme="majorHAnsi" w:hAnsiTheme="majorHAnsi" w:cstheme="majorHAnsi"/>
                                <w:szCs w:val="18"/>
                              </w:rPr>
                              <w:t>UNDP Internal Audit Oversight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DF85D" id="Text Box 7" o:spid="_x0000_s1035" type="#_x0000_t202" style="position:absolute;left:0;text-align:left;margin-left:283.95pt;margin-top:136.95pt;width:120pt;height:4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">
                <v:textbox>
                  <w:txbxContent>
                    <w:p w14:paraId="7BA4C345" w14:textId="77777777" w:rsidR="00DB582E" w:rsidRPr="00C828A6" w:rsidRDefault="00DB582E" w:rsidP="007D4EF4">
                      <w:pPr>
                        <w:spacing w:before="60" w:after="0"/>
                        <w:jc w:val="center"/>
                        <w:rPr>
                          <w:rFonts w:asciiTheme="majorHAnsi" w:hAnsiTheme="majorHAnsi" w:cstheme="majorHAnsi"/>
                          <w:b/>
                          <w:sz w:val="23"/>
                          <w:szCs w:val="23"/>
                        </w:rPr>
                      </w:pPr>
                      <w:r w:rsidRPr="00C828A6">
                        <w:rPr>
                          <w:rFonts w:asciiTheme="majorHAnsi" w:hAnsiTheme="majorHAnsi" w:cstheme="majorHAnsi"/>
                          <w:b/>
                          <w:sz w:val="23"/>
                          <w:szCs w:val="23"/>
                        </w:rPr>
                        <w:t>Project Assurance</w:t>
                      </w:r>
                    </w:p>
                    <w:p w14:paraId="7AE42F9D" w14:textId="77777777" w:rsidR="00DB582E" w:rsidRPr="00C828A6" w:rsidRDefault="00DB582E" w:rsidP="007D4EF4">
                      <w:pPr>
                        <w:spacing w:after="0"/>
                        <w:jc w:val="center"/>
                        <w:rPr>
                          <w:rFonts w:asciiTheme="majorHAnsi" w:hAnsiTheme="majorHAnsi" w:cstheme="majorHAnsi"/>
                          <w:szCs w:val="18"/>
                        </w:rPr>
                      </w:pPr>
                      <w:r w:rsidRPr="00C828A6">
                        <w:rPr>
                          <w:rFonts w:asciiTheme="majorHAnsi" w:hAnsiTheme="majorHAnsi" w:cstheme="majorHAnsi"/>
                          <w:szCs w:val="18"/>
                        </w:rPr>
                        <w:t>UNDP Internal Audit Oversight</w:t>
                      </w:r>
                    </w:p>
                  </w:txbxContent>
                </v:textbox>
              </v:shape>
            </w:pict>
          </mc:Fallback>
        </mc:AlternateContent>
      </w:r>
      <w:r w:rsidR="009F7A06" w:rsidRPr="00D0642D">
        <w:rPr>
          <w:rFonts w:asciiTheme="majorHAnsi" w:hAnsiTheme="majorHAnsi" w:cstheme="majorHAnsi"/>
          <w:noProof/>
          <w:szCs w:val="22"/>
          <w:lang w:val="en-US"/>
        </w:rPr>
        <mc:AlternateContent>
          <mc:Choice Requires="wps">
            <w:drawing>
              <wp:anchor distT="0" distB="0" distL="114300" distR="114300" simplePos="0" relativeHeight="251697152" behindDoc="0" locked="0" layoutInCell="1" allowOverlap="1" wp14:anchorId="4E086B7E" wp14:editId="607987E0">
                <wp:simplePos x="0" y="0"/>
                <wp:positionH relativeFrom="column">
                  <wp:posOffset>2789602</wp:posOffset>
                </wp:positionH>
                <wp:positionV relativeFrom="paragraph">
                  <wp:posOffset>2104418</wp:posOffset>
                </wp:positionV>
                <wp:extent cx="805218" cy="6824"/>
                <wp:effectExtent l="0" t="0" r="33020" b="31750"/>
                <wp:wrapNone/>
                <wp:docPr id="20" name="Straight Connector 20"/>
                <wp:cNvGraphicFramePr/>
                <a:graphic xmlns:a="http://schemas.openxmlformats.org/drawingml/2006/main">
                  <a:graphicData uri="http://schemas.microsoft.com/office/word/2010/wordprocessingShape">
                    <wps:wsp>
                      <wps:cNvCnPr/>
                      <wps:spPr>
                        <a:xfrm flipV="1">
                          <a:off x="0" y="0"/>
                          <a:ext cx="805218" cy="68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A0BDB9" id="Straight Connector 20" o:spid="_x0000_s1026" style="position:absolute;flip:y;z-index:251697152;visibility:visible;mso-wrap-style:square;mso-wrap-distance-left:9pt;mso-wrap-distance-top:0;mso-wrap-distance-right:9pt;mso-wrap-distance-bottom:0;mso-position-horizontal:absolute;mso-position-horizontal-relative:text;mso-position-vertical:absolute;mso-position-vertical-relative:text" from="219.65pt,165.7pt" to="283.05pt,1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" strokecolor="black [3040]"/>
            </w:pict>
          </mc:Fallback>
        </mc:AlternateContent>
      </w:r>
      <w:r w:rsidR="000D29BF" w:rsidRPr="00D0642D">
        <w:rPr>
          <w:rFonts w:asciiTheme="majorHAnsi" w:hAnsiTheme="majorHAnsi" w:cstheme="majorHAnsi"/>
          <w:noProof/>
          <w:szCs w:val="22"/>
          <w:lang w:val="en-US"/>
        </w:rPr>
        <mc:AlternateContent>
          <mc:Choice Requires="wps">
            <w:drawing>
              <wp:anchor distT="0" distB="0" distL="114300" distR="114300" simplePos="0" relativeHeight="251660288" behindDoc="0" locked="0" layoutInCell="1" allowOverlap="1" wp14:anchorId="128EBFAC" wp14:editId="315E880C">
                <wp:simplePos x="0" y="0"/>
                <wp:positionH relativeFrom="column">
                  <wp:posOffset>2788787</wp:posOffset>
                </wp:positionH>
                <wp:positionV relativeFrom="paragraph">
                  <wp:posOffset>1430342</wp:posOffset>
                </wp:positionV>
                <wp:extent cx="7298" cy="1098246"/>
                <wp:effectExtent l="0" t="0" r="31115" b="26035"/>
                <wp:wrapNone/>
                <wp:docPr id="14" name="Straight Connector 14"/>
                <wp:cNvGraphicFramePr/>
                <a:graphic xmlns:a="http://schemas.openxmlformats.org/drawingml/2006/main">
                  <a:graphicData uri="http://schemas.microsoft.com/office/word/2010/wordprocessingShape">
                    <wps:wsp>
                      <wps:cNvCnPr/>
                      <wps:spPr>
                        <a:xfrm flipH="1">
                          <a:off x="0" y="0"/>
                          <a:ext cx="7298" cy="109824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D7BF83" id="Straight Connector 1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6pt,112.65pt" to="220.15pt,1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" strokecolor="black [3040]"/>
            </w:pict>
          </mc:Fallback>
        </mc:AlternateContent>
      </w:r>
      <w:r w:rsidR="006F2BDA" w:rsidRPr="00D0642D">
        <w:rPr>
          <w:rFonts w:asciiTheme="majorHAnsi" w:hAnsiTheme="majorHAnsi" w:cstheme="majorHAnsi"/>
          <w:noProof/>
          <w:szCs w:val="22"/>
          <w:lang w:val="en-US"/>
        </w:rPr>
        <mc:AlternateContent>
          <mc:Choice Requires="wps">
            <w:drawing>
              <wp:anchor distT="0" distB="0" distL="114300" distR="114300" simplePos="0" relativeHeight="251658240" behindDoc="0" locked="0" layoutInCell="1" allowOverlap="1" wp14:anchorId="702B3EDE" wp14:editId="12960EE0">
                <wp:simplePos x="0" y="0"/>
                <wp:positionH relativeFrom="column">
                  <wp:posOffset>2025356</wp:posOffset>
                </wp:positionH>
                <wp:positionV relativeFrom="paragraph">
                  <wp:posOffset>791457</wp:posOffset>
                </wp:positionV>
                <wp:extent cx="1524000" cy="628650"/>
                <wp:effectExtent l="0" t="0" r="25400" b="317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txbx>
                        <w:txbxContent>
                          <w:p w14:paraId="0CDBDE5D" w14:textId="77777777" w:rsidR="00DB582E" w:rsidRPr="00C828A6" w:rsidRDefault="00DB582E" w:rsidP="007D4EF4">
                            <w:pPr>
                              <w:spacing w:after="0"/>
                              <w:jc w:val="center"/>
                              <w:rPr>
                                <w:rFonts w:asciiTheme="majorHAnsi" w:hAnsiTheme="majorHAnsi" w:cstheme="majorHAnsi"/>
                                <w:b/>
                                <w:sz w:val="23"/>
                                <w:szCs w:val="23"/>
                              </w:rPr>
                            </w:pPr>
                            <w:r w:rsidRPr="00C828A6">
                              <w:rPr>
                                <w:rFonts w:asciiTheme="majorHAnsi" w:hAnsiTheme="majorHAnsi" w:cstheme="majorHAnsi"/>
                                <w:b/>
                                <w:sz w:val="23"/>
                                <w:szCs w:val="23"/>
                              </w:rPr>
                              <w:t>Project Manager</w:t>
                            </w:r>
                          </w:p>
                          <w:p w14:paraId="69EE59D1" w14:textId="77777777" w:rsidR="00DB582E" w:rsidRPr="00C828A6" w:rsidRDefault="00DB582E" w:rsidP="007D4EF4">
                            <w:pPr>
                              <w:spacing w:after="0"/>
                              <w:jc w:val="center"/>
                              <w:rPr>
                                <w:rFonts w:asciiTheme="majorHAnsi" w:hAnsiTheme="majorHAnsi" w:cstheme="majorHAnsi"/>
                                <w:sz w:val="23"/>
                                <w:szCs w:val="23"/>
                              </w:rPr>
                            </w:pPr>
                            <w:r w:rsidRPr="00C828A6">
                              <w:rPr>
                                <w:rFonts w:asciiTheme="majorHAnsi" w:hAnsiTheme="majorHAnsi" w:cstheme="majorHAnsi"/>
                                <w:sz w:val="23"/>
                                <w:szCs w:val="23"/>
                              </w:rPr>
                              <w:t>UNDP Team Leader for SD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B3EDE" id="Text Box 8" o:spid="_x0000_s1036" type="#_x0000_t202" style="position:absolute;left:0;text-align:left;margin-left:159.5pt;margin-top:62.3pt;width:120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">
                <v:textbox>
                  <w:txbxContent>
                    <w:p w14:paraId="0CDBDE5D" w14:textId="77777777" w:rsidR="00DB582E" w:rsidRPr="00C828A6" w:rsidRDefault="00DB582E" w:rsidP="007D4EF4">
                      <w:pPr>
                        <w:spacing w:after="0"/>
                        <w:jc w:val="center"/>
                        <w:rPr>
                          <w:rFonts w:asciiTheme="majorHAnsi" w:hAnsiTheme="majorHAnsi" w:cstheme="majorHAnsi"/>
                          <w:b/>
                          <w:sz w:val="23"/>
                          <w:szCs w:val="23"/>
                        </w:rPr>
                      </w:pPr>
                      <w:r w:rsidRPr="00C828A6">
                        <w:rPr>
                          <w:rFonts w:asciiTheme="majorHAnsi" w:hAnsiTheme="majorHAnsi" w:cstheme="majorHAnsi"/>
                          <w:b/>
                          <w:sz w:val="23"/>
                          <w:szCs w:val="23"/>
                        </w:rPr>
                        <w:t>Project Manager</w:t>
                      </w:r>
                    </w:p>
                    <w:p w14:paraId="69EE59D1" w14:textId="77777777" w:rsidR="00DB582E" w:rsidRPr="00C828A6" w:rsidRDefault="00DB582E" w:rsidP="007D4EF4">
                      <w:pPr>
                        <w:spacing w:after="0"/>
                        <w:jc w:val="center"/>
                        <w:rPr>
                          <w:rFonts w:asciiTheme="majorHAnsi" w:hAnsiTheme="majorHAnsi" w:cstheme="majorHAnsi"/>
                          <w:sz w:val="23"/>
                          <w:szCs w:val="23"/>
                        </w:rPr>
                      </w:pPr>
                      <w:r w:rsidRPr="00C828A6">
                        <w:rPr>
                          <w:rFonts w:asciiTheme="majorHAnsi" w:hAnsiTheme="majorHAnsi" w:cstheme="majorHAnsi"/>
                          <w:sz w:val="23"/>
                          <w:szCs w:val="23"/>
                        </w:rPr>
                        <w:t>UNDP Team Leader for SD</w:t>
                      </w:r>
                    </w:p>
                  </w:txbxContent>
                </v:textbox>
              </v:shape>
            </w:pict>
          </mc:Fallback>
        </mc:AlternateContent>
      </w:r>
    </w:p>
    <w:p w14:paraId="0920FB86" w14:textId="77777777" w:rsidR="00F13B26" w:rsidRPr="00D0642D" w:rsidRDefault="00F13B26" w:rsidP="00F13B26">
      <w:pPr>
        <w:pStyle w:val="Heading1"/>
        <w:rPr>
          <w:rFonts w:asciiTheme="majorHAnsi" w:hAnsiTheme="majorHAnsi" w:cstheme="majorHAnsi"/>
          <w:sz w:val="22"/>
          <w:szCs w:val="22"/>
        </w:rPr>
      </w:pPr>
      <w:r w:rsidRPr="00D0642D">
        <w:rPr>
          <w:rFonts w:asciiTheme="majorHAnsi" w:hAnsiTheme="majorHAnsi" w:cstheme="majorHAnsi"/>
          <w:sz w:val="22"/>
          <w:szCs w:val="22"/>
        </w:rPr>
        <w:lastRenderedPageBreak/>
        <w:t>Legal Context and Risk Management</w:t>
      </w:r>
    </w:p>
    <w:p w14:paraId="1B869ABA" w14:textId="77777777" w:rsidR="00F13B26" w:rsidRPr="009D7747" w:rsidRDefault="00F13B26" w:rsidP="00F13B26">
      <w:pPr>
        <w:rPr>
          <w:rFonts w:asciiTheme="majorHAnsi" w:hAnsiTheme="majorHAnsi" w:cstheme="majorHAnsi"/>
          <w:sz w:val="8"/>
          <w:szCs w:val="8"/>
        </w:rPr>
      </w:pPr>
    </w:p>
    <w:p w14:paraId="15EA8067" w14:textId="77777777" w:rsidR="00F13B26" w:rsidRPr="00D0642D" w:rsidRDefault="00F13B26" w:rsidP="00F13B26">
      <w:pPr>
        <w:rPr>
          <w:rFonts w:asciiTheme="majorHAnsi" w:hAnsiTheme="majorHAnsi" w:cstheme="majorHAnsi"/>
          <w:b/>
          <w:smallCaps/>
          <w:spacing w:val="-2"/>
          <w:szCs w:val="22"/>
        </w:rPr>
      </w:pPr>
      <w:r w:rsidRPr="00D0642D">
        <w:rPr>
          <w:rFonts w:asciiTheme="majorHAnsi" w:hAnsiTheme="majorHAnsi" w:cstheme="majorHAnsi"/>
          <w:b/>
          <w:smallCaps/>
          <w:spacing w:val="-2"/>
          <w:szCs w:val="22"/>
        </w:rPr>
        <w:t>Legal Context Standard Clauses</w:t>
      </w:r>
    </w:p>
    <w:p w14:paraId="681BC843" w14:textId="77777777" w:rsidR="00F13B26" w:rsidRPr="00D0642D" w:rsidRDefault="00F13B26" w:rsidP="00F13B26">
      <w:pPr>
        <w:rPr>
          <w:rFonts w:asciiTheme="majorHAnsi" w:hAnsiTheme="majorHAnsi" w:cstheme="majorHAnsi"/>
          <w:szCs w:val="22"/>
        </w:rPr>
      </w:pPr>
      <w:r w:rsidRPr="00D0642D">
        <w:rPr>
          <w:rFonts w:asciiTheme="majorHAnsi" w:hAnsiTheme="majorHAnsi" w:cstheme="majorHAnsi"/>
          <w:szCs w:val="22"/>
        </w:rPr>
        <w:t>This project document shall be the instrument referred to as such in Article 1 of the Standard Basic Assistance Agreement between the Government of (country) and UNDP, signed on (date).   All references in the SBAA to “Executing Agency” shall be deemed to refer to “Implementing Partner.”</w:t>
      </w:r>
    </w:p>
    <w:p w14:paraId="00F832D7" w14:textId="77777777" w:rsidR="00F13B26" w:rsidRPr="00D0642D" w:rsidRDefault="00F13B26" w:rsidP="009D1094">
      <w:pPr>
        <w:rPr>
          <w:rFonts w:asciiTheme="majorHAnsi" w:hAnsiTheme="majorHAnsi" w:cstheme="majorHAnsi"/>
          <w:iCs/>
          <w:szCs w:val="22"/>
        </w:rPr>
      </w:pPr>
    </w:p>
    <w:p w14:paraId="4CC31A00" w14:textId="6E30827B" w:rsidR="00F13B26" w:rsidRPr="00D0642D" w:rsidRDefault="00F13B26" w:rsidP="00F13B26">
      <w:pPr>
        <w:rPr>
          <w:rFonts w:asciiTheme="majorHAnsi" w:hAnsiTheme="majorHAnsi" w:cstheme="majorHAnsi"/>
          <w:b/>
          <w:iCs/>
          <w:szCs w:val="22"/>
        </w:rPr>
      </w:pPr>
      <w:r w:rsidRPr="00D0642D">
        <w:rPr>
          <w:rFonts w:asciiTheme="majorHAnsi" w:hAnsiTheme="majorHAnsi" w:cstheme="majorHAnsi"/>
          <w:iCs/>
          <w:szCs w:val="22"/>
        </w:rPr>
        <w:t xml:space="preserve">This project will be implemented by the </w:t>
      </w:r>
      <w:r w:rsidR="009D1094">
        <w:rPr>
          <w:rFonts w:asciiTheme="majorHAnsi" w:hAnsiTheme="majorHAnsi" w:cstheme="majorHAnsi"/>
          <w:iCs/>
          <w:szCs w:val="22"/>
        </w:rPr>
        <w:t>Department of Statistics</w:t>
      </w:r>
      <w:r w:rsidRPr="00D0642D">
        <w:rPr>
          <w:rFonts w:asciiTheme="majorHAnsi" w:hAnsiTheme="majorHAnsi" w:cstheme="majorHAnsi"/>
          <w:iCs/>
          <w:szCs w:val="22"/>
        </w:rPr>
        <w:t xml:space="preserve"> “Implementing Partner” in accordance with its financial regulations, rules, practices and procedures only to the extent that they do not contravene the principles of the Financial Regulations and Rules of UNDP. Where the financial governance of an Implementing Partner does not provide the required guidance to ensure best value for money, fairness, integrity, transparency, and effective international competition, the financial governance of UNDP shall apply</w:t>
      </w:r>
      <w:r w:rsidRPr="00D0642D">
        <w:rPr>
          <w:rFonts w:asciiTheme="majorHAnsi" w:hAnsiTheme="majorHAnsi" w:cstheme="majorHAnsi"/>
          <w:b/>
          <w:iCs/>
          <w:szCs w:val="22"/>
        </w:rPr>
        <w:t xml:space="preserve">.  </w:t>
      </w:r>
    </w:p>
    <w:p w14:paraId="73C95F2B" w14:textId="77777777" w:rsidR="00F13B26" w:rsidRPr="00D0642D" w:rsidRDefault="00F13B26" w:rsidP="00F13B26">
      <w:pPr>
        <w:rPr>
          <w:rFonts w:asciiTheme="majorHAnsi" w:hAnsiTheme="majorHAnsi" w:cstheme="majorHAnsi"/>
          <w:b/>
          <w:smallCaps/>
          <w:spacing w:val="-2"/>
          <w:szCs w:val="22"/>
        </w:rPr>
      </w:pPr>
    </w:p>
    <w:p w14:paraId="0F54F2E1" w14:textId="77777777" w:rsidR="00F13B26" w:rsidRPr="00D0642D" w:rsidRDefault="00F13B26" w:rsidP="00F13B26">
      <w:pPr>
        <w:rPr>
          <w:rFonts w:asciiTheme="majorHAnsi" w:hAnsiTheme="majorHAnsi" w:cstheme="majorHAnsi"/>
          <w:b/>
          <w:smallCaps/>
          <w:spacing w:val="-2"/>
          <w:szCs w:val="22"/>
        </w:rPr>
      </w:pPr>
      <w:r w:rsidRPr="00D0642D">
        <w:rPr>
          <w:rFonts w:asciiTheme="majorHAnsi" w:hAnsiTheme="majorHAnsi" w:cstheme="majorHAnsi"/>
          <w:b/>
          <w:smallCaps/>
          <w:spacing w:val="-2"/>
          <w:szCs w:val="22"/>
        </w:rPr>
        <w:t>Risk Management Standard Clauses</w:t>
      </w:r>
    </w:p>
    <w:p w14:paraId="48F657C3" w14:textId="77777777" w:rsidR="00F13B26" w:rsidRPr="00D0642D" w:rsidRDefault="00F13B26" w:rsidP="00F13B26">
      <w:pPr>
        <w:rPr>
          <w:rFonts w:asciiTheme="majorHAnsi" w:hAnsiTheme="majorHAnsi" w:cstheme="majorHAnsi"/>
          <w:b/>
          <w:szCs w:val="22"/>
        </w:rPr>
      </w:pPr>
    </w:p>
    <w:p w14:paraId="2D91AC42" w14:textId="560A9481" w:rsidR="00F13B26" w:rsidRPr="00D0642D" w:rsidRDefault="00F13B26" w:rsidP="00F13B26">
      <w:pPr>
        <w:rPr>
          <w:rFonts w:asciiTheme="majorHAnsi" w:hAnsiTheme="majorHAnsi" w:cstheme="majorHAnsi"/>
          <w:b/>
          <w:szCs w:val="22"/>
        </w:rPr>
      </w:pPr>
      <w:r w:rsidRPr="00D0642D">
        <w:rPr>
          <w:rFonts w:asciiTheme="majorHAnsi" w:hAnsiTheme="majorHAnsi" w:cstheme="majorHAnsi"/>
          <w:b/>
          <w:szCs w:val="22"/>
        </w:rPr>
        <w:t>Government Entity (NIM)</w:t>
      </w:r>
    </w:p>
    <w:p w14:paraId="488A2057" w14:textId="77777777" w:rsidR="00F13B26" w:rsidRPr="00D0642D" w:rsidRDefault="00F13B26" w:rsidP="00F13B26">
      <w:pPr>
        <w:numPr>
          <w:ilvl w:val="0"/>
          <w:numId w:val="15"/>
        </w:numPr>
        <w:spacing w:after="0"/>
        <w:ind w:left="360"/>
        <w:jc w:val="left"/>
        <w:rPr>
          <w:rFonts w:asciiTheme="majorHAnsi" w:hAnsiTheme="majorHAnsi" w:cstheme="majorHAnsi"/>
          <w:szCs w:val="22"/>
        </w:rPr>
      </w:pPr>
      <w:r w:rsidRPr="00D0642D">
        <w:rPr>
          <w:rFonts w:asciiTheme="majorHAnsi" w:hAnsiTheme="majorHAnsi" w:cstheme="majorHAnsi"/>
          <w:szCs w:val="22"/>
        </w:rPr>
        <w:t xml:space="preserve">Consistent with the Article III of the SBAA </w:t>
      </w:r>
      <w:r w:rsidRPr="00D0642D">
        <w:rPr>
          <w:rFonts w:asciiTheme="majorHAnsi" w:hAnsiTheme="majorHAnsi" w:cstheme="majorHAnsi"/>
          <w:i/>
          <w:szCs w:val="22"/>
        </w:rPr>
        <w:t>[or the Supplemental Provisions]</w:t>
      </w:r>
      <w:r w:rsidRPr="00D0642D">
        <w:rPr>
          <w:rFonts w:asciiTheme="majorHAnsi" w:hAnsiTheme="majorHAnsi" w:cstheme="majorHAnsi"/>
          <w:szCs w:val="22"/>
        </w:rPr>
        <w:t>, the responsibility for the safety and security of the Implementing Partner and its personnel and property, and of UNDP’s property in the Implementing Partner’s custody, rests with the Implementing Partner.  To this end, the Implementing Partner shall:</w:t>
      </w:r>
    </w:p>
    <w:p w14:paraId="76078491" w14:textId="77777777" w:rsidR="00F13B26" w:rsidRPr="00D0642D" w:rsidRDefault="00F13B26" w:rsidP="00F13B26">
      <w:pPr>
        <w:numPr>
          <w:ilvl w:val="0"/>
          <w:numId w:val="12"/>
        </w:numPr>
        <w:rPr>
          <w:rFonts w:asciiTheme="majorHAnsi" w:hAnsiTheme="majorHAnsi" w:cstheme="majorHAnsi"/>
          <w:szCs w:val="22"/>
        </w:rPr>
      </w:pPr>
      <w:r w:rsidRPr="00D0642D">
        <w:rPr>
          <w:rFonts w:asciiTheme="majorHAnsi" w:hAnsiTheme="majorHAnsi" w:cstheme="majorHAnsi"/>
          <w:szCs w:val="22"/>
        </w:rPr>
        <w:t xml:space="preserve">put in place an appropriate security plan and maintain the security plan, </w:t>
      </w:r>
      <w:proofErr w:type="gramStart"/>
      <w:r w:rsidRPr="00D0642D">
        <w:rPr>
          <w:rFonts w:asciiTheme="majorHAnsi" w:hAnsiTheme="majorHAnsi" w:cstheme="majorHAnsi"/>
          <w:szCs w:val="22"/>
        </w:rPr>
        <w:t>taking into account</w:t>
      </w:r>
      <w:proofErr w:type="gramEnd"/>
      <w:r w:rsidRPr="00D0642D">
        <w:rPr>
          <w:rFonts w:asciiTheme="majorHAnsi" w:hAnsiTheme="majorHAnsi" w:cstheme="majorHAnsi"/>
          <w:szCs w:val="22"/>
        </w:rPr>
        <w:t xml:space="preserve"> the security situation in the country where the project is being carried;</w:t>
      </w:r>
    </w:p>
    <w:p w14:paraId="19759C26" w14:textId="77777777" w:rsidR="00F13B26" w:rsidRPr="00D0642D" w:rsidRDefault="00F13B26" w:rsidP="00F13B26">
      <w:pPr>
        <w:numPr>
          <w:ilvl w:val="0"/>
          <w:numId w:val="12"/>
        </w:numPr>
        <w:rPr>
          <w:rFonts w:asciiTheme="majorHAnsi" w:hAnsiTheme="majorHAnsi" w:cstheme="majorHAnsi"/>
          <w:szCs w:val="22"/>
        </w:rPr>
      </w:pPr>
      <w:r w:rsidRPr="00D0642D">
        <w:rPr>
          <w:rFonts w:asciiTheme="majorHAnsi" w:hAnsiTheme="majorHAnsi" w:cstheme="majorHAnsi"/>
          <w:szCs w:val="22"/>
        </w:rPr>
        <w:t>assume all risks and liabilities related to the Implementing Partner’s security, and the full implementation of the security plan.</w:t>
      </w:r>
    </w:p>
    <w:p w14:paraId="4FF41FD1" w14:textId="77777777" w:rsidR="00F13B26" w:rsidRPr="00D0642D" w:rsidRDefault="00F13B26" w:rsidP="00F13B26">
      <w:pPr>
        <w:rPr>
          <w:rFonts w:asciiTheme="majorHAnsi" w:hAnsiTheme="majorHAnsi" w:cstheme="majorHAnsi"/>
          <w:szCs w:val="22"/>
        </w:rPr>
      </w:pPr>
    </w:p>
    <w:p w14:paraId="63756FBD" w14:textId="77777777" w:rsidR="00F13B26" w:rsidRPr="00D0642D" w:rsidRDefault="00F13B26" w:rsidP="00F13B26">
      <w:pPr>
        <w:numPr>
          <w:ilvl w:val="0"/>
          <w:numId w:val="15"/>
        </w:numPr>
        <w:spacing w:after="0"/>
        <w:ind w:left="360"/>
        <w:jc w:val="left"/>
        <w:rPr>
          <w:rFonts w:asciiTheme="majorHAnsi" w:hAnsiTheme="majorHAnsi" w:cstheme="majorHAnsi"/>
          <w:szCs w:val="22"/>
        </w:rPr>
      </w:pPr>
      <w:r w:rsidRPr="00D0642D">
        <w:rPr>
          <w:rFonts w:asciiTheme="majorHAnsi" w:hAnsiTheme="majorHAnsi" w:cstheme="majorHAnsi"/>
          <w:szCs w:val="22"/>
        </w:rPr>
        <w:t>UNDP reserves the right to verify whether such a plan is in place, and to suggest modifications to the plan when necessary. Failure to maintain and implement an appropriate security plan as required hereunder shall be deemed a breach of the Implementing Partner’s obligations under this Project Document [and the Project Cooperation Agreement between UNDP and the Implementing Partner]</w:t>
      </w:r>
      <w:r w:rsidRPr="00D0642D">
        <w:rPr>
          <w:rStyle w:val="FootnoteReference"/>
          <w:rFonts w:asciiTheme="majorHAnsi" w:hAnsiTheme="majorHAnsi" w:cstheme="majorHAnsi"/>
          <w:szCs w:val="22"/>
        </w:rPr>
        <w:footnoteReference w:id="7"/>
      </w:r>
      <w:r w:rsidRPr="00D0642D">
        <w:rPr>
          <w:rFonts w:asciiTheme="majorHAnsi" w:hAnsiTheme="majorHAnsi" w:cstheme="majorHAnsi"/>
          <w:szCs w:val="22"/>
        </w:rPr>
        <w:t>.</w:t>
      </w:r>
    </w:p>
    <w:p w14:paraId="2B4C8532" w14:textId="77777777" w:rsidR="00F13B26" w:rsidRPr="00D0642D" w:rsidRDefault="00F13B26" w:rsidP="00F13B26">
      <w:pPr>
        <w:ind w:left="360"/>
        <w:rPr>
          <w:rFonts w:asciiTheme="majorHAnsi" w:hAnsiTheme="majorHAnsi" w:cstheme="majorHAnsi"/>
          <w:szCs w:val="22"/>
        </w:rPr>
      </w:pPr>
    </w:p>
    <w:p w14:paraId="319E9958" w14:textId="77777777" w:rsidR="00F13B26" w:rsidRPr="00D0642D" w:rsidRDefault="00F13B26" w:rsidP="00F13B26">
      <w:pPr>
        <w:numPr>
          <w:ilvl w:val="0"/>
          <w:numId w:val="15"/>
        </w:numPr>
        <w:spacing w:after="120"/>
        <w:ind w:left="360"/>
        <w:rPr>
          <w:rFonts w:asciiTheme="majorHAnsi" w:hAnsiTheme="majorHAnsi" w:cstheme="majorHAnsi"/>
          <w:szCs w:val="22"/>
        </w:rPr>
      </w:pPr>
      <w:r w:rsidRPr="00D0642D">
        <w:rPr>
          <w:rFonts w:asciiTheme="majorHAnsi" w:hAnsiTheme="majorHAnsi" w:cstheme="majorHAnsi"/>
          <w:szCs w:val="22"/>
        </w:rPr>
        <w:t xml:space="preserve">The Implementing Partner agrees to undertake all reasonable efforts to ensure that no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12" w:history="1">
        <w:r w:rsidRPr="00D0642D">
          <w:rPr>
            <w:rStyle w:val="Hyperlink"/>
            <w:rFonts w:asciiTheme="majorHAnsi" w:hAnsiTheme="majorHAnsi" w:cstheme="majorHAnsi"/>
            <w:szCs w:val="22"/>
          </w:rPr>
          <w:t>http://www.un.org/sc/committees/1267/aq_sanctions_list.shtml</w:t>
        </w:r>
      </w:hyperlink>
      <w:r w:rsidRPr="00D0642D">
        <w:rPr>
          <w:rFonts w:asciiTheme="majorHAnsi" w:hAnsiTheme="majorHAnsi" w:cstheme="majorHAnsi"/>
          <w:color w:val="000080"/>
          <w:szCs w:val="22"/>
        </w:rPr>
        <w:t xml:space="preserve">. </w:t>
      </w:r>
      <w:r w:rsidRPr="00D0642D">
        <w:rPr>
          <w:rFonts w:asciiTheme="majorHAnsi" w:hAnsiTheme="majorHAnsi" w:cstheme="majorHAnsi"/>
          <w:szCs w:val="22"/>
        </w:rPr>
        <w:t xml:space="preserve">This provision must be included in all sub-contracts or sub-agreements </w:t>
      </w:r>
      <w:proofErr w:type="gramStart"/>
      <w:r w:rsidRPr="00D0642D">
        <w:rPr>
          <w:rFonts w:asciiTheme="majorHAnsi" w:hAnsiTheme="majorHAnsi" w:cstheme="majorHAnsi"/>
          <w:szCs w:val="22"/>
        </w:rPr>
        <w:t>entered into</w:t>
      </w:r>
      <w:proofErr w:type="gramEnd"/>
      <w:r w:rsidRPr="00D0642D">
        <w:rPr>
          <w:rFonts w:asciiTheme="majorHAnsi" w:hAnsiTheme="majorHAnsi" w:cstheme="majorHAnsi"/>
          <w:szCs w:val="22"/>
        </w:rPr>
        <w:t xml:space="preserve"> under/further to this Project Document.  </w:t>
      </w:r>
    </w:p>
    <w:p w14:paraId="2C6D9811" w14:textId="77777777" w:rsidR="00F13B26" w:rsidRPr="00D0642D" w:rsidRDefault="00F13B26" w:rsidP="00F13B26">
      <w:pPr>
        <w:numPr>
          <w:ilvl w:val="0"/>
          <w:numId w:val="15"/>
        </w:numPr>
        <w:spacing w:before="100" w:beforeAutospacing="1" w:after="240"/>
        <w:ind w:left="360"/>
        <w:rPr>
          <w:rFonts w:asciiTheme="majorHAnsi" w:hAnsiTheme="majorHAnsi" w:cstheme="majorHAnsi"/>
          <w:szCs w:val="22"/>
          <w:u w:val="single"/>
        </w:rPr>
      </w:pPr>
      <w:r w:rsidRPr="00D0642D">
        <w:rPr>
          <w:rFonts w:asciiTheme="majorHAnsi" w:hAnsiTheme="majorHAnsi" w:cstheme="majorHAnsi"/>
          <w:szCs w:val="22"/>
        </w:rPr>
        <w:lastRenderedPageBreak/>
        <w:t xml:space="preserve">Consistent with UNDP’s Programme and Operations Policies and Procedures, social and environmental sustainability will be enhanced through application of the UNDP Social and Environmental Standards (http://www.undp.org/ses) and related Accountability Mechanism (http://www.undp.org/secu-srm).  </w:t>
      </w:r>
      <w:r w:rsidRPr="00D0642D">
        <w:rPr>
          <w:rFonts w:asciiTheme="majorHAnsi" w:hAnsiTheme="majorHAnsi" w:cstheme="majorHAnsi"/>
          <w:color w:val="000000"/>
          <w:szCs w:val="22"/>
        </w:rPr>
        <w:t> </w:t>
      </w:r>
    </w:p>
    <w:p w14:paraId="036F8884" w14:textId="77777777" w:rsidR="00F13B26" w:rsidRPr="00D0642D" w:rsidRDefault="00F13B26" w:rsidP="00F13B26">
      <w:pPr>
        <w:pStyle w:val="Default"/>
        <w:numPr>
          <w:ilvl w:val="0"/>
          <w:numId w:val="15"/>
        </w:numPr>
        <w:ind w:left="360"/>
        <w:jc w:val="both"/>
        <w:rPr>
          <w:rFonts w:asciiTheme="majorHAnsi" w:hAnsiTheme="majorHAnsi" w:cstheme="majorHAnsi"/>
          <w:sz w:val="22"/>
          <w:szCs w:val="22"/>
        </w:rPr>
      </w:pPr>
      <w:r w:rsidRPr="00D0642D">
        <w:rPr>
          <w:rFonts w:asciiTheme="majorHAnsi" w:hAnsiTheme="majorHAnsi" w:cstheme="majorHAnsi"/>
          <w:color w:val="101010"/>
          <w:spacing w:val="-6"/>
          <w:kern w:val="1"/>
          <w:sz w:val="22"/>
          <w:szCs w:val="22"/>
        </w:rPr>
        <w:t xml:space="preserve">The Implementing Partner shall: (a) conduct project and </w:t>
      </w:r>
      <w:proofErr w:type="spellStart"/>
      <w:r w:rsidRPr="00D0642D">
        <w:rPr>
          <w:rFonts w:asciiTheme="majorHAnsi" w:hAnsiTheme="majorHAnsi" w:cstheme="majorHAnsi"/>
          <w:color w:val="101010"/>
          <w:spacing w:val="-6"/>
          <w:kern w:val="1"/>
          <w:sz w:val="22"/>
          <w:szCs w:val="22"/>
        </w:rPr>
        <w:t>programme</w:t>
      </w:r>
      <w:proofErr w:type="spellEnd"/>
      <w:r w:rsidRPr="00D0642D">
        <w:rPr>
          <w:rFonts w:asciiTheme="majorHAnsi" w:hAnsiTheme="majorHAnsi" w:cstheme="majorHAnsi"/>
          <w:color w:val="101010"/>
          <w:spacing w:val="-6"/>
          <w:kern w:val="1"/>
          <w:sz w:val="22"/>
          <w:szCs w:val="22"/>
        </w:rPr>
        <w:t xml:space="preserve">-related activities in a manner consistent with the UNDP Social and Environmental Standards, (b) implement any management or mitigation plan prepared for the project or </w:t>
      </w:r>
      <w:proofErr w:type="spellStart"/>
      <w:r w:rsidRPr="00D0642D">
        <w:rPr>
          <w:rFonts w:asciiTheme="majorHAnsi" w:hAnsiTheme="majorHAnsi" w:cstheme="majorHAnsi"/>
          <w:color w:val="101010"/>
          <w:spacing w:val="-6"/>
          <w:kern w:val="1"/>
          <w:sz w:val="22"/>
          <w:szCs w:val="22"/>
        </w:rPr>
        <w:t>programme</w:t>
      </w:r>
      <w:proofErr w:type="spellEnd"/>
      <w:r w:rsidRPr="00D0642D">
        <w:rPr>
          <w:rFonts w:asciiTheme="majorHAnsi" w:hAnsiTheme="majorHAnsi" w:cstheme="majorHAnsi"/>
          <w:color w:val="101010"/>
          <w:spacing w:val="-6"/>
          <w:kern w:val="1"/>
          <w:sz w:val="22"/>
          <w:szCs w:val="22"/>
        </w:rPr>
        <w:t xml:space="preserve"> to comply with such standards, and (c) engage in a constructive and timely manner to address any concerns and complaints raised through the Accountability Mechanism. </w:t>
      </w:r>
      <w:r w:rsidRPr="00D0642D">
        <w:rPr>
          <w:rFonts w:asciiTheme="majorHAnsi" w:hAnsiTheme="majorHAnsi" w:cstheme="majorHAnsi"/>
          <w:color w:val="141414"/>
          <w:spacing w:val="-4"/>
          <w:sz w:val="22"/>
          <w:szCs w:val="22"/>
          <w:lang w:val="en-GB"/>
        </w:rPr>
        <w:t>UNDP</w:t>
      </w:r>
      <w:r w:rsidRPr="00D0642D">
        <w:rPr>
          <w:rFonts w:asciiTheme="majorHAnsi" w:hAnsiTheme="majorHAnsi" w:cstheme="majorHAnsi"/>
          <w:sz w:val="22"/>
          <w:szCs w:val="22"/>
          <w:lang w:val="en-GB"/>
        </w:rPr>
        <w:t xml:space="preserve"> will seek to ensure that communities and other project stakeholders are informed of and have access to the Accountability Mechanism. </w:t>
      </w:r>
    </w:p>
    <w:p w14:paraId="68D4D63D" w14:textId="77777777" w:rsidR="00F13B26" w:rsidRPr="00D0642D" w:rsidRDefault="00F13B26" w:rsidP="00F13B26">
      <w:pPr>
        <w:numPr>
          <w:ilvl w:val="0"/>
          <w:numId w:val="15"/>
        </w:numPr>
        <w:spacing w:before="240" w:after="240"/>
        <w:ind w:left="360"/>
        <w:rPr>
          <w:rFonts w:asciiTheme="majorHAnsi" w:hAnsiTheme="majorHAnsi" w:cstheme="majorHAnsi"/>
          <w:spacing w:val="-4"/>
          <w:szCs w:val="22"/>
        </w:rPr>
      </w:pPr>
      <w:r w:rsidRPr="00D0642D">
        <w:rPr>
          <w:rFonts w:asciiTheme="majorHAnsi" w:hAnsiTheme="majorHAnsi" w:cstheme="majorHAnsi"/>
          <w:spacing w:val="-4"/>
          <w:szCs w:val="22"/>
        </w:rPr>
        <w:t>All signatories to the Project Document shall cooperate in good faith with any exercise to evaluate any programme or project-related commitments or compliance with the UNDP Social and Environmental Standards. This includes providing access to project sites, relevant personnel, information, and documentation.</w:t>
      </w:r>
    </w:p>
    <w:p w14:paraId="3C6A0BB3" w14:textId="77777777" w:rsidR="00F13B26" w:rsidRPr="00D0642D" w:rsidRDefault="00F13B26" w:rsidP="00F13B26">
      <w:pPr>
        <w:rPr>
          <w:rFonts w:asciiTheme="majorHAnsi" w:hAnsiTheme="majorHAnsi" w:cstheme="majorHAnsi"/>
          <w:szCs w:val="22"/>
        </w:rPr>
      </w:pPr>
    </w:p>
    <w:p w14:paraId="1CDCD460" w14:textId="6BE0CEE0" w:rsidR="00994D75" w:rsidRDefault="00994D75" w:rsidP="004727E1">
      <w:pPr>
        <w:jc w:val="left"/>
      </w:pPr>
    </w:p>
    <w:sectPr w:rsidR="00994D75" w:rsidSect="00994D75">
      <w:head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01E57" w14:textId="77777777" w:rsidR="00692F5A" w:rsidRDefault="00692F5A" w:rsidP="00836DE8">
      <w:pPr>
        <w:spacing w:after="0"/>
      </w:pPr>
      <w:r>
        <w:separator/>
      </w:r>
    </w:p>
  </w:endnote>
  <w:endnote w:type="continuationSeparator" w:id="0">
    <w:p w14:paraId="1D8DA6A8" w14:textId="77777777" w:rsidR="00692F5A" w:rsidRDefault="00692F5A" w:rsidP="00836D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2881308"/>
      <w:docPartObj>
        <w:docPartGallery w:val="Page Numbers (Bottom of Page)"/>
        <w:docPartUnique/>
      </w:docPartObj>
    </w:sdtPr>
    <w:sdtEndPr>
      <w:rPr>
        <w:rFonts w:asciiTheme="majorHAnsi" w:hAnsiTheme="majorHAnsi" w:cstheme="majorHAnsi"/>
        <w:noProof/>
        <w:sz w:val="16"/>
        <w:szCs w:val="20"/>
      </w:rPr>
    </w:sdtEndPr>
    <w:sdtContent>
      <w:p w14:paraId="3307E69D" w14:textId="5C3129DC" w:rsidR="00DB582E" w:rsidRPr="00136933" w:rsidRDefault="00DB582E">
        <w:pPr>
          <w:pStyle w:val="Footer"/>
          <w:jc w:val="center"/>
          <w:rPr>
            <w:rFonts w:asciiTheme="majorHAnsi" w:hAnsiTheme="majorHAnsi" w:cstheme="majorHAnsi"/>
            <w:sz w:val="16"/>
            <w:szCs w:val="20"/>
          </w:rPr>
        </w:pPr>
        <w:r w:rsidRPr="00136933">
          <w:rPr>
            <w:rFonts w:asciiTheme="majorHAnsi" w:hAnsiTheme="majorHAnsi" w:cstheme="majorHAnsi"/>
            <w:sz w:val="16"/>
            <w:szCs w:val="20"/>
          </w:rPr>
          <w:fldChar w:fldCharType="begin"/>
        </w:r>
        <w:r w:rsidRPr="00136933">
          <w:rPr>
            <w:rFonts w:asciiTheme="majorHAnsi" w:hAnsiTheme="majorHAnsi" w:cstheme="majorHAnsi"/>
            <w:sz w:val="16"/>
            <w:szCs w:val="20"/>
          </w:rPr>
          <w:instrText xml:space="preserve"> PAGE   \* MERGEFORMAT </w:instrText>
        </w:r>
        <w:r w:rsidRPr="00136933">
          <w:rPr>
            <w:rFonts w:asciiTheme="majorHAnsi" w:hAnsiTheme="majorHAnsi" w:cstheme="majorHAnsi"/>
            <w:sz w:val="16"/>
            <w:szCs w:val="20"/>
          </w:rPr>
          <w:fldChar w:fldCharType="separate"/>
        </w:r>
        <w:r w:rsidRPr="00136933">
          <w:rPr>
            <w:rFonts w:asciiTheme="majorHAnsi" w:hAnsiTheme="majorHAnsi" w:cstheme="majorHAnsi"/>
            <w:noProof/>
            <w:sz w:val="16"/>
            <w:szCs w:val="20"/>
          </w:rPr>
          <w:t>24</w:t>
        </w:r>
        <w:r w:rsidRPr="00136933">
          <w:rPr>
            <w:rFonts w:asciiTheme="majorHAnsi" w:hAnsiTheme="majorHAnsi" w:cstheme="majorHAnsi"/>
            <w:noProof/>
            <w:sz w:val="16"/>
            <w:szCs w:val="20"/>
          </w:rPr>
          <w:fldChar w:fldCharType="end"/>
        </w:r>
      </w:p>
    </w:sdtContent>
  </w:sdt>
  <w:p w14:paraId="6F8BFF38" w14:textId="77777777" w:rsidR="00DB582E" w:rsidRDefault="00DB5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32B62" w14:textId="77777777" w:rsidR="00692F5A" w:rsidRDefault="00692F5A" w:rsidP="00836DE8">
      <w:pPr>
        <w:spacing w:after="0"/>
      </w:pPr>
      <w:r>
        <w:separator/>
      </w:r>
    </w:p>
  </w:footnote>
  <w:footnote w:type="continuationSeparator" w:id="0">
    <w:p w14:paraId="40B762A5" w14:textId="77777777" w:rsidR="00692F5A" w:rsidRDefault="00692F5A" w:rsidP="00836DE8">
      <w:pPr>
        <w:spacing w:after="0"/>
      </w:pPr>
      <w:r>
        <w:continuationSeparator/>
      </w:r>
    </w:p>
  </w:footnote>
  <w:footnote w:id="1">
    <w:p w14:paraId="2C0EF0EE" w14:textId="77777777" w:rsidR="00DB582E" w:rsidRPr="001F56C5" w:rsidRDefault="00DB582E" w:rsidP="0065391C">
      <w:pPr>
        <w:pStyle w:val="FootnoteText"/>
        <w:rPr>
          <w:lang w:val="en-US"/>
        </w:rPr>
      </w:pPr>
      <w:r w:rsidRPr="001F56C5">
        <w:rPr>
          <w:rStyle w:val="FootnoteReference"/>
          <w:rFonts w:eastAsiaTheme="majorEastAsia"/>
          <w:sz w:val="14"/>
          <w:szCs w:val="14"/>
        </w:rPr>
        <w:footnoteRef/>
      </w:r>
      <w:r w:rsidRPr="001F56C5">
        <w:rPr>
          <w:sz w:val="14"/>
          <w:szCs w:val="14"/>
        </w:rPr>
        <w:t xml:space="preserve"> </w:t>
      </w:r>
      <w:proofErr w:type="gramStart"/>
      <w:r w:rsidRPr="001F56C5">
        <w:rPr>
          <w:sz w:val="14"/>
          <w:szCs w:val="14"/>
          <w:lang w:val="en-US"/>
        </w:rPr>
        <w:t>VNR :</w:t>
      </w:r>
      <w:proofErr w:type="gramEnd"/>
      <w:r w:rsidRPr="001F56C5">
        <w:rPr>
          <w:sz w:val="14"/>
          <w:szCs w:val="14"/>
        </w:rPr>
        <w:t xml:space="preserve"> </w:t>
      </w:r>
      <w:r w:rsidRPr="001F56C5">
        <w:rPr>
          <w:sz w:val="14"/>
          <w:szCs w:val="14"/>
          <w:lang w:val="en-US"/>
        </w:rPr>
        <w:t>http://www.mop.gov.jo/EchoBusV3.0/SystemAssets/pdf/MOP-pdf/Final-report-english12-7-2017.pdf</w:t>
      </w:r>
    </w:p>
  </w:footnote>
  <w:footnote w:id="2">
    <w:p w14:paraId="7D6167A5" w14:textId="77777777" w:rsidR="00DB582E" w:rsidRPr="00875895" w:rsidRDefault="00DB582E" w:rsidP="00994D75">
      <w:pPr>
        <w:pStyle w:val="FootnoteText"/>
        <w:rPr>
          <w:sz w:val="20"/>
        </w:rPr>
      </w:pPr>
      <w:r w:rsidRPr="00875895">
        <w:rPr>
          <w:rStyle w:val="FootnoteReference"/>
          <w:sz w:val="20"/>
        </w:rPr>
        <w:footnoteRef/>
      </w:r>
      <w:r w:rsidRPr="00875895">
        <w:rPr>
          <w:sz w:val="20"/>
        </w:rPr>
        <w:t xml:space="preserve"> </w:t>
      </w:r>
      <w:r w:rsidRPr="00875895">
        <w:rPr>
          <w:rFonts w:ascii="Calibri" w:hAnsi="Calibri"/>
          <w:sz w:val="20"/>
        </w:rPr>
        <w:t>UNDP publishes its project information (indicators, baselines, targets and results) to meet the International Aid Transparency Initiative (IATI) standards.  Make sure that indicators are S.M.A.R.T. (Specific, Measurable, Attainable, Relevant and Time-bound), provide accurate baselines and targets underpinned by reliable evidence and data, and avoid acronyms so that external audience clearly understand the results of the project.</w:t>
      </w:r>
    </w:p>
  </w:footnote>
  <w:footnote w:id="3">
    <w:p w14:paraId="1CCC3539" w14:textId="77777777" w:rsidR="00DB582E" w:rsidRPr="00AD754F" w:rsidRDefault="00DB582E" w:rsidP="00D373CC">
      <w:pPr>
        <w:pStyle w:val="FootnoteText"/>
        <w:rPr>
          <w:rFonts w:ascii="Calibri" w:hAnsi="Calibri"/>
        </w:rPr>
      </w:pPr>
      <w:r w:rsidRPr="00875895">
        <w:rPr>
          <w:rStyle w:val="FootnoteReference"/>
          <w:sz w:val="20"/>
        </w:rPr>
        <w:footnoteRef/>
      </w:r>
      <w:r w:rsidRPr="00875895">
        <w:rPr>
          <w:sz w:val="20"/>
        </w:rPr>
        <w:t xml:space="preserve"> </w:t>
      </w:r>
      <w:r w:rsidRPr="00875895">
        <w:rPr>
          <w:rFonts w:ascii="Calibri" w:hAnsi="Calibri"/>
          <w:sz w:val="20"/>
        </w:rPr>
        <w:t>It is recommended that projects use output indicators from the Strategic Plan IRRF, as relevant, in addition to project-specific results indicators. Indicators should be disaggregated by sex or for other targeted groups where relevant.</w:t>
      </w:r>
    </w:p>
  </w:footnote>
  <w:footnote w:id="4">
    <w:p w14:paraId="39E3CA7B" w14:textId="77777777" w:rsidR="00DB582E" w:rsidRPr="00495469" w:rsidRDefault="00DB582E" w:rsidP="00994D75">
      <w:pPr>
        <w:pStyle w:val="FootnoteText"/>
        <w:rPr>
          <w:rFonts w:ascii="Calibri" w:hAnsi="Calibri"/>
          <w:szCs w:val="22"/>
        </w:rPr>
      </w:pPr>
      <w:r w:rsidRPr="00495469">
        <w:rPr>
          <w:rStyle w:val="FootnoteReference"/>
          <w:rFonts w:ascii="Calibri" w:hAnsi="Calibri"/>
          <w:szCs w:val="22"/>
        </w:rPr>
        <w:footnoteRef/>
      </w:r>
      <w:r w:rsidRPr="00495469">
        <w:rPr>
          <w:rFonts w:ascii="Calibri" w:hAnsi="Calibri"/>
          <w:szCs w:val="22"/>
        </w:rPr>
        <w:t xml:space="preserve"> Optional, if needed</w:t>
      </w:r>
    </w:p>
  </w:footnote>
  <w:footnote w:id="5">
    <w:p w14:paraId="72DBABA5" w14:textId="77777777" w:rsidR="00DB582E" w:rsidRPr="00ED57D5" w:rsidRDefault="00DB582E" w:rsidP="00994D75">
      <w:pPr>
        <w:pStyle w:val="FootnoteText"/>
        <w:rPr>
          <w:rFonts w:ascii="Calibri" w:hAnsi="Calibri"/>
          <w:sz w:val="20"/>
        </w:rPr>
      </w:pPr>
      <w:r w:rsidRPr="00ED57D5">
        <w:rPr>
          <w:rStyle w:val="FootnoteReference"/>
          <w:rFonts w:ascii="Calibri" w:hAnsi="Calibri"/>
          <w:sz w:val="20"/>
        </w:rPr>
        <w:footnoteRef/>
      </w:r>
      <w:r w:rsidRPr="00ED57D5">
        <w:rPr>
          <w:rFonts w:ascii="Calibri" w:hAnsi="Calibri"/>
          <w:sz w:val="20"/>
        </w:rPr>
        <w:t xml:space="preserve"> Cost definitions and classifications for programme and development effectiveness costs to be charged to the project are defined in the Executive Board decision DP/2010/32</w:t>
      </w:r>
    </w:p>
  </w:footnote>
  <w:footnote w:id="6">
    <w:p w14:paraId="7054C669" w14:textId="77777777" w:rsidR="00DB582E" w:rsidRPr="00ED57D5" w:rsidRDefault="00DB582E" w:rsidP="00994D75">
      <w:pPr>
        <w:pStyle w:val="FootnoteText"/>
        <w:rPr>
          <w:rFonts w:ascii="Calibri" w:hAnsi="Calibri"/>
        </w:rPr>
      </w:pPr>
      <w:r>
        <w:rPr>
          <w:rStyle w:val="FootnoteReference"/>
        </w:rPr>
        <w:footnoteRef/>
      </w:r>
      <w:r>
        <w:t xml:space="preserve"> </w:t>
      </w:r>
      <w:r w:rsidRPr="00ED57D5">
        <w:rPr>
          <w:rFonts w:ascii="Calibri" w:hAnsi="Calibri" w:cs="Arial"/>
          <w:color w:val="333333"/>
          <w:sz w:val="20"/>
        </w:rPr>
        <w:t xml:space="preserve">Changes to a project budget affecting the scope (outputs), completion date, or total estimated project costs require a formal budget revision that must be signed by the </w:t>
      </w:r>
      <w:r>
        <w:rPr>
          <w:rFonts w:ascii="Calibri" w:hAnsi="Calibri" w:cs="Arial"/>
          <w:color w:val="333333"/>
          <w:sz w:val="20"/>
        </w:rPr>
        <w:t>project board</w:t>
      </w:r>
      <w:r w:rsidRPr="00ED57D5">
        <w:rPr>
          <w:rFonts w:ascii="Calibri" w:hAnsi="Calibri" w:cs="Arial"/>
          <w:color w:val="333333"/>
          <w:sz w:val="20"/>
        </w:rPr>
        <w:t>. In other cases, the UNDP programme manager alone may sign the revision provided the other signatories have no objection. This procedure may be applied for example when the purpose of the revision is only to re-phase activities among years.</w:t>
      </w:r>
      <w:r>
        <w:rPr>
          <w:rFonts w:cs="Arial"/>
          <w:color w:val="333333"/>
          <w:sz w:val="20"/>
        </w:rPr>
        <w:t xml:space="preserve"> </w:t>
      </w:r>
    </w:p>
  </w:footnote>
  <w:footnote w:id="7">
    <w:p w14:paraId="48AF422C" w14:textId="77777777" w:rsidR="00DB582E" w:rsidRPr="00CD65D4" w:rsidRDefault="00DB582E" w:rsidP="00F13B26">
      <w:pPr>
        <w:pStyle w:val="FootnoteText"/>
        <w:rPr>
          <w:rFonts w:cs="Arial"/>
          <w:sz w:val="18"/>
          <w:szCs w:val="18"/>
        </w:rPr>
      </w:pPr>
      <w:r w:rsidRPr="00CD65D4">
        <w:rPr>
          <w:rStyle w:val="FootnoteReference"/>
          <w:rFonts w:cs="Arial"/>
          <w:szCs w:val="18"/>
        </w:rPr>
        <w:footnoteRef/>
      </w:r>
      <w:r w:rsidRPr="002402D6">
        <w:rPr>
          <w:rFonts w:cs="Arial"/>
          <w:sz w:val="18"/>
          <w:szCs w:val="18"/>
        </w:rPr>
        <w:t xml:space="preserve"> Use bracketed text only when IP is an NGO/IGO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C904E" w14:textId="7E5B30C7" w:rsidR="00DB582E" w:rsidRDefault="00DB582E">
    <w:pPr>
      <w:pStyle w:val="Header"/>
    </w:pPr>
  </w:p>
  <w:p w14:paraId="59D7DFFB" w14:textId="77777777" w:rsidR="00DB582E" w:rsidRDefault="00DB58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BF1D6" w14:textId="44E4254C" w:rsidR="00DB582E" w:rsidRDefault="00DB582E" w:rsidP="00885887">
    <w:pPr>
      <w:rPr>
        <w:rFonts w:cs="Arial"/>
        <w:color w:val="002060"/>
        <w:sz w:val="20"/>
        <w:szCs w:val="20"/>
      </w:rPr>
    </w:pPr>
    <w:r>
      <w:rPr>
        <w:rFonts w:cs="Arial"/>
        <w:noProof/>
        <w:sz w:val="20"/>
        <w:szCs w:val="20"/>
        <w:lang w:val="en-US"/>
      </w:rPr>
      <w:drawing>
        <wp:anchor distT="0" distB="0" distL="114300" distR="114300" simplePos="0" relativeHeight="251656192" behindDoc="0" locked="0" layoutInCell="1" allowOverlap="1" wp14:anchorId="715F458C" wp14:editId="35A96900">
          <wp:simplePos x="0" y="0"/>
          <wp:positionH relativeFrom="column">
            <wp:posOffset>5593080</wp:posOffset>
          </wp:positionH>
          <wp:positionV relativeFrom="paragraph">
            <wp:posOffset>0</wp:posOffset>
          </wp:positionV>
          <wp:extent cx="481965" cy="95758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65" cy="957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color w:val="002060"/>
        <w:sz w:val="20"/>
        <w:szCs w:val="20"/>
      </w:rPr>
      <w:t>UNITED NATIONS DEVELOPMENT PROGRAMME</w:t>
    </w:r>
  </w:p>
  <w:p w14:paraId="527980D3" w14:textId="77777777" w:rsidR="00DB582E" w:rsidRDefault="00DB582E" w:rsidP="00885887">
    <w:pPr>
      <w:rPr>
        <w:rFonts w:cs="Arial"/>
        <w:color w:val="002060"/>
      </w:rPr>
    </w:pPr>
  </w:p>
  <w:p w14:paraId="1A4FEFA7" w14:textId="77777777" w:rsidR="00DB582E" w:rsidRDefault="00DB582E" w:rsidP="00885887">
    <w:pPr>
      <w:jc w:val="center"/>
      <w:rPr>
        <w:rFonts w:cs="Arial"/>
        <w:b/>
        <w:color w:val="002060"/>
        <w:sz w:val="20"/>
        <w:szCs w:val="20"/>
        <w:u w:val="single"/>
      </w:rPr>
    </w:pPr>
    <w:r>
      <w:rPr>
        <w:rFonts w:cs="Arial"/>
        <w:b/>
        <w:color w:val="002060"/>
        <w:sz w:val="20"/>
        <w:szCs w:val="20"/>
        <w:u w:val="single"/>
      </w:rPr>
      <w:t>PROJECT DOCUMENT</w:t>
    </w:r>
  </w:p>
  <w:p w14:paraId="07A99AB6" w14:textId="77777777" w:rsidR="00DB582E" w:rsidRDefault="00DB582E" w:rsidP="00885887">
    <w:pPr>
      <w:jc w:val="center"/>
      <w:rPr>
        <w:rFonts w:cs="Arial"/>
        <w:b/>
        <w:i/>
        <w:color w:val="002060"/>
        <w:sz w:val="20"/>
        <w:szCs w:val="20"/>
        <w:u w:val="single"/>
      </w:rPr>
    </w:pPr>
    <w:r>
      <w:rPr>
        <w:rFonts w:cs="Arial"/>
        <w:b/>
        <w:i/>
        <w:color w:val="002060"/>
        <w:sz w:val="20"/>
        <w:szCs w:val="20"/>
        <w:u w:val="single"/>
      </w:rPr>
      <w:t>JORDAN</w:t>
    </w:r>
  </w:p>
  <w:p w14:paraId="12EAC69C" w14:textId="64950B6C" w:rsidR="00DB582E" w:rsidRDefault="00DB58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A3C97" w14:textId="77777777" w:rsidR="00DB582E" w:rsidRDefault="00DB582E" w:rsidP="00885887">
    <w:pPr>
      <w:rPr>
        <w:rFonts w:cs="Arial"/>
        <w:color w:val="002060"/>
        <w:sz w:val="20"/>
        <w:szCs w:val="20"/>
      </w:rPr>
    </w:pPr>
    <w:r>
      <w:rPr>
        <w:rFonts w:cs="Arial"/>
        <w:noProof/>
        <w:sz w:val="20"/>
        <w:szCs w:val="20"/>
        <w:lang w:val="en-US"/>
      </w:rPr>
      <w:drawing>
        <wp:anchor distT="0" distB="0" distL="114300" distR="114300" simplePos="0" relativeHeight="251659264" behindDoc="0" locked="0" layoutInCell="1" allowOverlap="1" wp14:anchorId="15D1DB54" wp14:editId="2ED7E894">
          <wp:simplePos x="0" y="0"/>
          <wp:positionH relativeFrom="column">
            <wp:posOffset>5593080</wp:posOffset>
          </wp:positionH>
          <wp:positionV relativeFrom="paragraph">
            <wp:posOffset>0</wp:posOffset>
          </wp:positionV>
          <wp:extent cx="481965" cy="95758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65" cy="957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color w:val="002060"/>
        <w:sz w:val="20"/>
        <w:szCs w:val="20"/>
      </w:rPr>
      <w:t>UNITED NATIONS DEVELOPMENT PROGRAMME</w:t>
    </w:r>
  </w:p>
  <w:p w14:paraId="7E0323D9" w14:textId="77777777" w:rsidR="00DB582E" w:rsidRDefault="00DB582E" w:rsidP="00885887">
    <w:pPr>
      <w:rPr>
        <w:rFonts w:cs="Arial"/>
        <w:color w:val="002060"/>
      </w:rPr>
    </w:pPr>
  </w:p>
  <w:p w14:paraId="59834879" w14:textId="77777777" w:rsidR="00DB582E" w:rsidRDefault="00DB582E" w:rsidP="00885887">
    <w:pPr>
      <w:jc w:val="center"/>
      <w:rPr>
        <w:rFonts w:cs="Arial"/>
        <w:b/>
        <w:color w:val="002060"/>
        <w:sz w:val="20"/>
        <w:szCs w:val="20"/>
        <w:u w:val="single"/>
      </w:rPr>
    </w:pPr>
    <w:r>
      <w:rPr>
        <w:rFonts w:cs="Arial"/>
        <w:b/>
        <w:color w:val="002060"/>
        <w:sz w:val="20"/>
        <w:szCs w:val="20"/>
        <w:u w:val="single"/>
      </w:rPr>
      <w:t>PROJECT DOCUMENT</w:t>
    </w:r>
  </w:p>
  <w:p w14:paraId="1C80218D" w14:textId="5F1AC45A" w:rsidR="00DB582E" w:rsidRDefault="00DB582E" w:rsidP="00C53B73">
    <w:pPr>
      <w:tabs>
        <w:tab w:val="center" w:pos="7555"/>
        <w:tab w:val="left" w:pos="9967"/>
      </w:tabs>
      <w:jc w:val="left"/>
      <w:rPr>
        <w:rFonts w:cs="Arial"/>
        <w:b/>
        <w:i/>
        <w:color w:val="002060"/>
        <w:sz w:val="20"/>
        <w:szCs w:val="20"/>
        <w:u w:val="single"/>
      </w:rPr>
    </w:pPr>
    <w:r>
      <w:rPr>
        <w:rFonts w:cs="Arial"/>
        <w:b/>
        <w:i/>
        <w:color w:val="002060"/>
        <w:sz w:val="20"/>
        <w:szCs w:val="20"/>
        <w:u w:val="single"/>
      </w:rPr>
      <w:tab/>
      <w:t>JORDAN</w:t>
    </w:r>
    <w:r>
      <w:rPr>
        <w:rFonts w:cs="Arial"/>
        <w:b/>
        <w:i/>
        <w:color w:val="002060"/>
        <w:sz w:val="20"/>
        <w:szCs w:val="20"/>
        <w:u w:val="single"/>
      </w:rPr>
      <w:tab/>
    </w:r>
  </w:p>
  <w:p w14:paraId="7A93DEA8" w14:textId="77777777" w:rsidR="00DB582E" w:rsidRDefault="00DB58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05D52" w14:textId="77777777" w:rsidR="00DB582E" w:rsidRDefault="00DB582E">
    <w:pPr>
      <w:pStyle w:val="Header"/>
      <w:rPr>
        <w:b/>
        <w:szCs w:val="22"/>
      </w:rPr>
    </w:pPr>
  </w:p>
  <w:p w14:paraId="79E8F757" w14:textId="77777777" w:rsidR="00DB582E" w:rsidRPr="00DB520F" w:rsidRDefault="00DB582E">
    <w:pPr>
      <w:pStyle w:val="Header"/>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0403"/>
    <w:multiLevelType w:val="hybridMultilevel"/>
    <w:tmpl w:val="A0F2D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E3CF0"/>
    <w:multiLevelType w:val="hybridMultilevel"/>
    <w:tmpl w:val="0CFA4956"/>
    <w:lvl w:ilvl="0" w:tplc="A2120B60">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02AA8"/>
    <w:multiLevelType w:val="multilevel"/>
    <w:tmpl w:val="438E03B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0C5378B9"/>
    <w:multiLevelType w:val="hybridMultilevel"/>
    <w:tmpl w:val="DD825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F293C"/>
    <w:multiLevelType w:val="multilevel"/>
    <w:tmpl w:val="A74CC0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1ED749F"/>
    <w:multiLevelType w:val="hybridMultilevel"/>
    <w:tmpl w:val="9320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D0862"/>
    <w:multiLevelType w:val="hybridMultilevel"/>
    <w:tmpl w:val="5258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0D7B4F"/>
    <w:multiLevelType w:val="hybridMultilevel"/>
    <w:tmpl w:val="910E6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A918C3"/>
    <w:multiLevelType w:val="hybridMultilevel"/>
    <w:tmpl w:val="BDC480A8"/>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7FC1E42"/>
    <w:multiLevelType w:val="multilevel"/>
    <w:tmpl w:val="107CCA4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2BEE7E34"/>
    <w:multiLevelType w:val="hybridMultilevel"/>
    <w:tmpl w:val="48B222D2"/>
    <w:lvl w:ilvl="0" w:tplc="C2CA5AA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DF55E9E"/>
    <w:multiLevelType w:val="hybridMultilevel"/>
    <w:tmpl w:val="4482BD1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B360D0"/>
    <w:multiLevelType w:val="hybridMultilevel"/>
    <w:tmpl w:val="B7769BC6"/>
    <w:lvl w:ilvl="0" w:tplc="9DE00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227421"/>
    <w:multiLevelType w:val="multilevel"/>
    <w:tmpl w:val="107CCA4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BC15F69"/>
    <w:multiLevelType w:val="hybridMultilevel"/>
    <w:tmpl w:val="1B98EBF0"/>
    <w:lvl w:ilvl="0" w:tplc="EB9681FA">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92132"/>
    <w:multiLevelType w:val="hybridMultilevel"/>
    <w:tmpl w:val="BDC480A8"/>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22E6528"/>
    <w:multiLevelType w:val="hybridMultilevel"/>
    <w:tmpl w:val="EEF4C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7D09A0"/>
    <w:multiLevelType w:val="hybridMultilevel"/>
    <w:tmpl w:val="01B03C5A"/>
    <w:lvl w:ilvl="0" w:tplc="A2120B60">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BB36A6"/>
    <w:multiLevelType w:val="hybridMultilevel"/>
    <w:tmpl w:val="8E6AEC70"/>
    <w:lvl w:ilvl="0" w:tplc="A2120B60">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F36FAC"/>
    <w:multiLevelType w:val="hybridMultilevel"/>
    <w:tmpl w:val="793A4BA6"/>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96C3D51"/>
    <w:multiLevelType w:val="hybridMultilevel"/>
    <w:tmpl w:val="12C0B69E"/>
    <w:lvl w:ilvl="0" w:tplc="A2120B60">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4C6D79"/>
    <w:multiLevelType w:val="hybridMultilevel"/>
    <w:tmpl w:val="6916FCD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62F92D4B"/>
    <w:multiLevelType w:val="multilevel"/>
    <w:tmpl w:val="81E6B4B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5" w15:restartNumberingAfterBreak="0">
    <w:nsid w:val="70E66C51"/>
    <w:multiLevelType w:val="hybridMultilevel"/>
    <w:tmpl w:val="4482BD1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2A279C9"/>
    <w:multiLevelType w:val="hybridMultilevel"/>
    <w:tmpl w:val="EEB05E2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73426A6F"/>
    <w:multiLevelType w:val="multilevel"/>
    <w:tmpl w:val="F2EAB6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6FF5C75"/>
    <w:multiLevelType w:val="hybridMultilevel"/>
    <w:tmpl w:val="906CF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017A1A"/>
    <w:multiLevelType w:val="hybridMultilevel"/>
    <w:tmpl w:val="D236FDD4"/>
    <w:lvl w:ilvl="0" w:tplc="6A5489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7"/>
    <w:lvlOverride w:ilvl="0">
      <w:startOverride w:val="1"/>
    </w:lvlOverride>
  </w:num>
  <w:num w:numId="3">
    <w:abstractNumId w:val="6"/>
  </w:num>
  <w:num w:numId="4">
    <w:abstractNumId w:val="11"/>
  </w:num>
  <w:num w:numId="5">
    <w:abstractNumId w:val="23"/>
  </w:num>
  <w:num w:numId="6">
    <w:abstractNumId w:val="26"/>
  </w:num>
  <w:num w:numId="7">
    <w:abstractNumId w:val="28"/>
  </w:num>
  <w:num w:numId="8">
    <w:abstractNumId w:val="5"/>
  </w:num>
  <w:num w:numId="9">
    <w:abstractNumId w:val="8"/>
  </w:num>
  <w:num w:numId="10">
    <w:abstractNumId w:val="10"/>
  </w:num>
  <w:num w:numId="11">
    <w:abstractNumId w:val="15"/>
  </w:num>
  <w:num w:numId="12">
    <w:abstractNumId w:val="12"/>
  </w:num>
  <w:num w:numId="13">
    <w:abstractNumId w:val="13"/>
  </w:num>
  <w:num w:numId="14">
    <w:abstractNumId w:val="25"/>
  </w:num>
  <w:num w:numId="15">
    <w:abstractNumId w:val="16"/>
  </w:num>
  <w:num w:numId="16">
    <w:abstractNumId w:val="18"/>
  </w:num>
  <w:num w:numId="17">
    <w:abstractNumId w:val="0"/>
  </w:num>
  <w:num w:numId="18">
    <w:abstractNumId w:val="29"/>
  </w:num>
  <w:num w:numId="19">
    <w:abstractNumId w:val="3"/>
  </w:num>
  <w:num w:numId="20">
    <w:abstractNumId w:val="2"/>
  </w:num>
  <w:num w:numId="21">
    <w:abstractNumId w:val="21"/>
  </w:num>
  <w:num w:numId="22">
    <w:abstractNumId w:val="17"/>
  </w:num>
  <w:num w:numId="23">
    <w:abstractNumId w:val="9"/>
  </w:num>
  <w:num w:numId="24">
    <w:abstractNumId w:val="14"/>
  </w:num>
  <w:num w:numId="25">
    <w:abstractNumId w:val="24"/>
  </w:num>
  <w:num w:numId="26">
    <w:abstractNumId w:val="4"/>
  </w:num>
  <w:num w:numId="27">
    <w:abstractNumId w:val="27"/>
  </w:num>
  <w:num w:numId="28">
    <w:abstractNumId w:val="19"/>
  </w:num>
  <w:num w:numId="29">
    <w:abstractNumId w:val="1"/>
  </w:num>
  <w:num w:numId="30">
    <w:abstractNumId w:val="20"/>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65F"/>
    <w:rsid w:val="00004C38"/>
    <w:rsid w:val="000115A3"/>
    <w:rsid w:val="00020FC6"/>
    <w:rsid w:val="00025F25"/>
    <w:rsid w:val="00034B14"/>
    <w:rsid w:val="00037171"/>
    <w:rsid w:val="00047D0F"/>
    <w:rsid w:val="0006317C"/>
    <w:rsid w:val="00076996"/>
    <w:rsid w:val="00094E17"/>
    <w:rsid w:val="000978D1"/>
    <w:rsid w:val="000A4081"/>
    <w:rsid w:val="000A53CB"/>
    <w:rsid w:val="000A672F"/>
    <w:rsid w:val="000D0AF0"/>
    <w:rsid w:val="000D29BF"/>
    <w:rsid w:val="00107D4E"/>
    <w:rsid w:val="00110D94"/>
    <w:rsid w:val="00122406"/>
    <w:rsid w:val="001331B6"/>
    <w:rsid w:val="00135777"/>
    <w:rsid w:val="001363F4"/>
    <w:rsid w:val="00136933"/>
    <w:rsid w:val="00136DE1"/>
    <w:rsid w:val="00142C3F"/>
    <w:rsid w:val="00146C27"/>
    <w:rsid w:val="00164BBB"/>
    <w:rsid w:val="00195695"/>
    <w:rsid w:val="001A47D4"/>
    <w:rsid w:val="001B00B8"/>
    <w:rsid w:val="001B2075"/>
    <w:rsid w:val="001B3070"/>
    <w:rsid w:val="001B53C2"/>
    <w:rsid w:val="001C0E3A"/>
    <w:rsid w:val="001D127F"/>
    <w:rsid w:val="001D1AD7"/>
    <w:rsid w:val="001D5057"/>
    <w:rsid w:val="001E0E60"/>
    <w:rsid w:val="001E3D9B"/>
    <w:rsid w:val="001E4E2F"/>
    <w:rsid w:val="0020339D"/>
    <w:rsid w:val="0021567C"/>
    <w:rsid w:val="00233C22"/>
    <w:rsid w:val="00237DEA"/>
    <w:rsid w:val="0024051B"/>
    <w:rsid w:val="00243BFC"/>
    <w:rsid w:val="002728D2"/>
    <w:rsid w:val="00275BFC"/>
    <w:rsid w:val="0027617A"/>
    <w:rsid w:val="0028457B"/>
    <w:rsid w:val="002A0E29"/>
    <w:rsid w:val="002A374B"/>
    <w:rsid w:val="002A6502"/>
    <w:rsid w:val="002B017C"/>
    <w:rsid w:val="002B392D"/>
    <w:rsid w:val="002C1330"/>
    <w:rsid w:val="002C1D78"/>
    <w:rsid w:val="002D6677"/>
    <w:rsid w:val="002E5CBF"/>
    <w:rsid w:val="002E6A3F"/>
    <w:rsid w:val="00306083"/>
    <w:rsid w:val="0033727E"/>
    <w:rsid w:val="003574F8"/>
    <w:rsid w:val="00365B05"/>
    <w:rsid w:val="00367FEC"/>
    <w:rsid w:val="003A1199"/>
    <w:rsid w:val="003C091D"/>
    <w:rsid w:val="003D07EA"/>
    <w:rsid w:val="003D34E1"/>
    <w:rsid w:val="003E757B"/>
    <w:rsid w:val="003F3596"/>
    <w:rsid w:val="00431EF7"/>
    <w:rsid w:val="00440984"/>
    <w:rsid w:val="00463150"/>
    <w:rsid w:val="00467899"/>
    <w:rsid w:val="004727E1"/>
    <w:rsid w:val="004849D1"/>
    <w:rsid w:val="0049422F"/>
    <w:rsid w:val="004A4A09"/>
    <w:rsid w:val="004A5CC6"/>
    <w:rsid w:val="004D45AB"/>
    <w:rsid w:val="00501DD1"/>
    <w:rsid w:val="005154EF"/>
    <w:rsid w:val="005328C3"/>
    <w:rsid w:val="005364CB"/>
    <w:rsid w:val="00537197"/>
    <w:rsid w:val="0053720A"/>
    <w:rsid w:val="00537BEE"/>
    <w:rsid w:val="00537DF3"/>
    <w:rsid w:val="00554E2C"/>
    <w:rsid w:val="0055518B"/>
    <w:rsid w:val="00557E09"/>
    <w:rsid w:val="00564CFC"/>
    <w:rsid w:val="005724A4"/>
    <w:rsid w:val="00572C6A"/>
    <w:rsid w:val="005A3277"/>
    <w:rsid w:val="005B73C5"/>
    <w:rsid w:val="005C39D9"/>
    <w:rsid w:val="005D434F"/>
    <w:rsid w:val="005F1F71"/>
    <w:rsid w:val="0060131F"/>
    <w:rsid w:val="00603B52"/>
    <w:rsid w:val="0060687B"/>
    <w:rsid w:val="00613D33"/>
    <w:rsid w:val="00615774"/>
    <w:rsid w:val="006458DB"/>
    <w:rsid w:val="00651242"/>
    <w:rsid w:val="0065391C"/>
    <w:rsid w:val="006604B1"/>
    <w:rsid w:val="00670A84"/>
    <w:rsid w:val="0067145B"/>
    <w:rsid w:val="006868DA"/>
    <w:rsid w:val="006913E0"/>
    <w:rsid w:val="00692F5A"/>
    <w:rsid w:val="00694F7E"/>
    <w:rsid w:val="006A293F"/>
    <w:rsid w:val="006A7DA4"/>
    <w:rsid w:val="006B51A8"/>
    <w:rsid w:val="006C4374"/>
    <w:rsid w:val="006C696A"/>
    <w:rsid w:val="006E1E76"/>
    <w:rsid w:val="006E35A0"/>
    <w:rsid w:val="006F2BDA"/>
    <w:rsid w:val="006F2ECE"/>
    <w:rsid w:val="006F3B54"/>
    <w:rsid w:val="00752D93"/>
    <w:rsid w:val="00762376"/>
    <w:rsid w:val="0076380F"/>
    <w:rsid w:val="0076427E"/>
    <w:rsid w:val="00777625"/>
    <w:rsid w:val="00780DF0"/>
    <w:rsid w:val="00781F33"/>
    <w:rsid w:val="00790B36"/>
    <w:rsid w:val="00793BE4"/>
    <w:rsid w:val="007A63C3"/>
    <w:rsid w:val="007B7901"/>
    <w:rsid w:val="007C6A42"/>
    <w:rsid w:val="007D0E48"/>
    <w:rsid w:val="007D49CE"/>
    <w:rsid w:val="007D4EF4"/>
    <w:rsid w:val="00806DB6"/>
    <w:rsid w:val="008155AA"/>
    <w:rsid w:val="00836DE8"/>
    <w:rsid w:val="0084089C"/>
    <w:rsid w:val="0084365F"/>
    <w:rsid w:val="00850999"/>
    <w:rsid w:val="00853D0F"/>
    <w:rsid w:val="00861F84"/>
    <w:rsid w:val="00873218"/>
    <w:rsid w:val="0087509C"/>
    <w:rsid w:val="00885887"/>
    <w:rsid w:val="008942F3"/>
    <w:rsid w:val="008A62CC"/>
    <w:rsid w:val="008A7EDF"/>
    <w:rsid w:val="008B1B70"/>
    <w:rsid w:val="008B3052"/>
    <w:rsid w:val="008B4696"/>
    <w:rsid w:val="008C27C3"/>
    <w:rsid w:val="008C2D25"/>
    <w:rsid w:val="008D729E"/>
    <w:rsid w:val="008E684B"/>
    <w:rsid w:val="008F1D92"/>
    <w:rsid w:val="00904B8E"/>
    <w:rsid w:val="0092116A"/>
    <w:rsid w:val="009306E9"/>
    <w:rsid w:val="009309EF"/>
    <w:rsid w:val="00942641"/>
    <w:rsid w:val="0094488A"/>
    <w:rsid w:val="00952D6E"/>
    <w:rsid w:val="0095364B"/>
    <w:rsid w:val="00956051"/>
    <w:rsid w:val="00957279"/>
    <w:rsid w:val="00967CA8"/>
    <w:rsid w:val="009829C2"/>
    <w:rsid w:val="00994D75"/>
    <w:rsid w:val="009B7E53"/>
    <w:rsid w:val="009C25BD"/>
    <w:rsid w:val="009D1094"/>
    <w:rsid w:val="009D7747"/>
    <w:rsid w:val="009E58EE"/>
    <w:rsid w:val="009F5B49"/>
    <w:rsid w:val="009F7A06"/>
    <w:rsid w:val="00A20B9E"/>
    <w:rsid w:val="00A3213A"/>
    <w:rsid w:val="00A34060"/>
    <w:rsid w:val="00A3442C"/>
    <w:rsid w:val="00A479DF"/>
    <w:rsid w:val="00A81E79"/>
    <w:rsid w:val="00AA15C8"/>
    <w:rsid w:val="00AA4814"/>
    <w:rsid w:val="00AA6B71"/>
    <w:rsid w:val="00AA7187"/>
    <w:rsid w:val="00AC0C8A"/>
    <w:rsid w:val="00AD01F3"/>
    <w:rsid w:val="00AD6C39"/>
    <w:rsid w:val="00AD739F"/>
    <w:rsid w:val="00B0290F"/>
    <w:rsid w:val="00B02A60"/>
    <w:rsid w:val="00B03FDA"/>
    <w:rsid w:val="00B227E3"/>
    <w:rsid w:val="00B3119B"/>
    <w:rsid w:val="00B45BB4"/>
    <w:rsid w:val="00B62DC3"/>
    <w:rsid w:val="00B70D07"/>
    <w:rsid w:val="00B737DE"/>
    <w:rsid w:val="00B800F3"/>
    <w:rsid w:val="00B91A42"/>
    <w:rsid w:val="00B92691"/>
    <w:rsid w:val="00B92BC0"/>
    <w:rsid w:val="00BA51D1"/>
    <w:rsid w:val="00BB7156"/>
    <w:rsid w:val="00BE2829"/>
    <w:rsid w:val="00BE78A0"/>
    <w:rsid w:val="00BF41A5"/>
    <w:rsid w:val="00C00B25"/>
    <w:rsid w:val="00C028F9"/>
    <w:rsid w:val="00C14726"/>
    <w:rsid w:val="00C22BA2"/>
    <w:rsid w:val="00C523BC"/>
    <w:rsid w:val="00C53937"/>
    <w:rsid w:val="00C53B73"/>
    <w:rsid w:val="00C611EF"/>
    <w:rsid w:val="00C64F59"/>
    <w:rsid w:val="00C67F71"/>
    <w:rsid w:val="00C735EF"/>
    <w:rsid w:val="00C80501"/>
    <w:rsid w:val="00C828A6"/>
    <w:rsid w:val="00CB31A0"/>
    <w:rsid w:val="00CB401D"/>
    <w:rsid w:val="00CD049B"/>
    <w:rsid w:val="00CD3CF8"/>
    <w:rsid w:val="00CD521D"/>
    <w:rsid w:val="00CE2998"/>
    <w:rsid w:val="00D0642D"/>
    <w:rsid w:val="00D1015E"/>
    <w:rsid w:val="00D12550"/>
    <w:rsid w:val="00D2740B"/>
    <w:rsid w:val="00D3184E"/>
    <w:rsid w:val="00D373CC"/>
    <w:rsid w:val="00D46ACF"/>
    <w:rsid w:val="00D50F18"/>
    <w:rsid w:val="00D54F97"/>
    <w:rsid w:val="00D619C5"/>
    <w:rsid w:val="00D62DB4"/>
    <w:rsid w:val="00D66EB2"/>
    <w:rsid w:val="00D82142"/>
    <w:rsid w:val="00D87D8C"/>
    <w:rsid w:val="00D974B0"/>
    <w:rsid w:val="00DA6881"/>
    <w:rsid w:val="00DA7A24"/>
    <w:rsid w:val="00DB523E"/>
    <w:rsid w:val="00DB582E"/>
    <w:rsid w:val="00DB5B97"/>
    <w:rsid w:val="00DB720B"/>
    <w:rsid w:val="00DC2D87"/>
    <w:rsid w:val="00DD1692"/>
    <w:rsid w:val="00DD3D92"/>
    <w:rsid w:val="00DE3F84"/>
    <w:rsid w:val="00DE3F8A"/>
    <w:rsid w:val="00DE6044"/>
    <w:rsid w:val="00DF4840"/>
    <w:rsid w:val="00DF4E93"/>
    <w:rsid w:val="00E013CB"/>
    <w:rsid w:val="00E01412"/>
    <w:rsid w:val="00E262D4"/>
    <w:rsid w:val="00E45A64"/>
    <w:rsid w:val="00E65F62"/>
    <w:rsid w:val="00E663E2"/>
    <w:rsid w:val="00E704C1"/>
    <w:rsid w:val="00E709F9"/>
    <w:rsid w:val="00E77D4E"/>
    <w:rsid w:val="00EA0683"/>
    <w:rsid w:val="00EA13D0"/>
    <w:rsid w:val="00EB46C6"/>
    <w:rsid w:val="00EC4415"/>
    <w:rsid w:val="00ED3D69"/>
    <w:rsid w:val="00ED68F3"/>
    <w:rsid w:val="00EF11AE"/>
    <w:rsid w:val="00F07B9C"/>
    <w:rsid w:val="00F13B26"/>
    <w:rsid w:val="00F179DB"/>
    <w:rsid w:val="00F2176B"/>
    <w:rsid w:val="00F23E4D"/>
    <w:rsid w:val="00F3255F"/>
    <w:rsid w:val="00F50038"/>
    <w:rsid w:val="00F61AF9"/>
    <w:rsid w:val="00F6212B"/>
    <w:rsid w:val="00F65784"/>
    <w:rsid w:val="00F87D2A"/>
    <w:rsid w:val="00F9561E"/>
    <w:rsid w:val="00F97A5A"/>
    <w:rsid w:val="00FA3B6F"/>
    <w:rsid w:val="00FA4353"/>
    <w:rsid w:val="00FB5716"/>
    <w:rsid w:val="00FC4DF4"/>
    <w:rsid w:val="00FC5E56"/>
    <w:rsid w:val="00FD6135"/>
    <w:rsid w:val="00FF3A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B96BAC"/>
  <w14:defaultImageDpi w14:val="300"/>
  <w15:docId w15:val="{C9E7F5BD-1187-4774-A24A-D6728B755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65F"/>
    <w:pPr>
      <w:spacing w:after="60"/>
      <w:jc w:val="both"/>
    </w:pPr>
    <w:rPr>
      <w:rFonts w:ascii="Arial" w:eastAsia="Times New Roman" w:hAnsi="Arial" w:cs="Times New Roman"/>
      <w:sz w:val="22"/>
      <w:lang w:val="en-GB"/>
    </w:rPr>
  </w:style>
  <w:style w:type="paragraph" w:styleId="Heading1">
    <w:name w:val="heading 1"/>
    <w:basedOn w:val="Normal"/>
    <w:next w:val="Normal"/>
    <w:link w:val="Heading1Char"/>
    <w:qFormat/>
    <w:rsid w:val="0084365F"/>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link w:val="Heading2Char"/>
    <w:uiPriority w:val="9"/>
    <w:semiHidden/>
    <w:unhideWhenUsed/>
    <w:qFormat/>
    <w:rsid w:val="00994D7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365F"/>
    <w:rPr>
      <w:rFonts w:ascii="Century Gothic" w:eastAsia="Times New Roman" w:hAnsi="Century Gothic" w:cs="Times New Roman"/>
      <w:b/>
      <w:smallCaps/>
      <w:spacing w:val="-2"/>
      <w:sz w:val="28"/>
      <w:szCs w:val="20"/>
      <w:lang w:val="en-GB"/>
    </w:rPr>
  </w:style>
  <w:style w:type="character" w:styleId="CommentReference">
    <w:name w:val="annotation reference"/>
    <w:semiHidden/>
    <w:rsid w:val="0084365F"/>
    <w:rPr>
      <w:sz w:val="16"/>
      <w:szCs w:val="16"/>
    </w:rPr>
  </w:style>
  <w:style w:type="paragraph" w:styleId="FootnoteText">
    <w:name w:val="footnote text"/>
    <w:basedOn w:val="Normal"/>
    <w:link w:val="FootnoteTextChar"/>
    <w:uiPriority w:val="99"/>
    <w:unhideWhenUsed/>
    <w:rsid w:val="00836DE8"/>
    <w:pPr>
      <w:spacing w:after="0"/>
    </w:pPr>
    <w:rPr>
      <w:sz w:val="24"/>
    </w:rPr>
  </w:style>
  <w:style w:type="character" w:customStyle="1" w:styleId="FootnoteTextChar">
    <w:name w:val="Footnote Text Char"/>
    <w:basedOn w:val="DefaultParagraphFont"/>
    <w:link w:val="FootnoteText"/>
    <w:uiPriority w:val="99"/>
    <w:rsid w:val="00836DE8"/>
    <w:rPr>
      <w:rFonts w:ascii="Arial" w:eastAsia="Times New Roman" w:hAnsi="Arial" w:cs="Times New Roman"/>
      <w:lang w:val="en-GB"/>
    </w:rPr>
  </w:style>
  <w:style w:type="character" w:styleId="FootnoteReference">
    <w:name w:val="footnote reference"/>
    <w:basedOn w:val="DefaultParagraphFont"/>
    <w:uiPriority w:val="99"/>
    <w:unhideWhenUsed/>
    <w:rsid w:val="00836DE8"/>
    <w:rPr>
      <w:vertAlign w:val="superscript"/>
    </w:rPr>
  </w:style>
  <w:style w:type="paragraph" w:styleId="ListParagraph">
    <w:name w:val="List Paragraph"/>
    <w:basedOn w:val="Normal"/>
    <w:uiPriority w:val="34"/>
    <w:qFormat/>
    <w:rsid w:val="006A293F"/>
    <w:pPr>
      <w:spacing w:after="0"/>
      <w:ind w:left="720"/>
      <w:jc w:val="left"/>
    </w:pPr>
    <w:rPr>
      <w:rFonts w:ascii="Times New Roman" w:hAnsi="Times New Roman"/>
      <w:sz w:val="24"/>
      <w:lang w:val="en-US"/>
    </w:rPr>
  </w:style>
  <w:style w:type="paragraph" w:styleId="DocumentMap">
    <w:name w:val="Document Map"/>
    <w:basedOn w:val="Normal"/>
    <w:link w:val="DocumentMapChar"/>
    <w:uiPriority w:val="99"/>
    <w:semiHidden/>
    <w:unhideWhenUsed/>
    <w:rsid w:val="00B03FDA"/>
    <w:pPr>
      <w:spacing w:after="0"/>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B03FDA"/>
    <w:rPr>
      <w:rFonts w:ascii="Lucida Grande" w:eastAsia="Times New Roman" w:hAnsi="Lucida Grande" w:cs="Lucida Grande"/>
      <w:lang w:val="en-GB"/>
    </w:rPr>
  </w:style>
  <w:style w:type="character" w:customStyle="1" w:styleId="Heading2Char">
    <w:name w:val="Heading 2 Char"/>
    <w:basedOn w:val="DefaultParagraphFont"/>
    <w:link w:val="Heading2"/>
    <w:uiPriority w:val="9"/>
    <w:semiHidden/>
    <w:rsid w:val="00994D75"/>
    <w:rPr>
      <w:rFonts w:asciiTheme="majorHAnsi" w:eastAsiaTheme="majorEastAsia" w:hAnsiTheme="majorHAnsi" w:cstheme="majorBidi"/>
      <w:color w:val="365F91" w:themeColor="accent1" w:themeShade="BF"/>
      <w:sz w:val="26"/>
      <w:szCs w:val="26"/>
      <w:lang w:val="en-GB"/>
    </w:rPr>
  </w:style>
  <w:style w:type="paragraph" w:styleId="Header">
    <w:name w:val="header"/>
    <w:basedOn w:val="Normal"/>
    <w:link w:val="HeaderChar"/>
    <w:uiPriority w:val="99"/>
    <w:rsid w:val="00994D75"/>
    <w:pPr>
      <w:tabs>
        <w:tab w:val="center" w:pos="4153"/>
        <w:tab w:val="right" w:pos="8306"/>
      </w:tabs>
    </w:pPr>
  </w:style>
  <w:style w:type="character" w:customStyle="1" w:styleId="HeaderChar">
    <w:name w:val="Header Char"/>
    <w:basedOn w:val="DefaultParagraphFont"/>
    <w:link w:val="Header"/>
    <w:uiPriority w:val="99"/>
    <w:rsid w:val="00994D75"/>
    <w:rPr>
      <w:rFonts w:ascii="Arial" w:eastAsia="Times New Roman" w:hAnsi="Arial" w:cs="Times New Roman"/>
      <w:sz w:val="22"/>
      <w:lang w:val="en-GB"/>
    </w:rPr>
  </w:style>
  <w:style w:type="character" w:styleId="Hyperlink">
    <w:name w:val="Hyperlink"/>
    <w:rsid w:val="00F13B26"/>
    <w:rPr>
      <w:color w:val="0000FF"/>
      <w:u w:val="single"/>
    </w:rPr>
  </w:style>
  <w:style w:type="paragraph" w:styleId="PlainText">
    <w:name w:val="Plain Text"/>
    <w:basedOn w:val="Normal"/>
    <w:link w:val="PlainTextChar1"/>
    <w:uiPriority w:val="99"/>
    <w:rsid w:val="00F13B26"/>
    <w:pPr>
      <w:spacing w:after="0"/>
      <w:jc w:val="left"/>
    </w:pPr>
    <w:rPr>
      <w:rFonts w:ascii="Consolas" w:hAnsi="Consolas"/>
      <w:sz w:val="20"/>
      <w:szCs w:val="20"/>
      <w:lang w:val="en-US"/>
    </w:rPr>
  </w:style>
  <w:style w:type="character" w:customStyle="1" w:styleId="PlainTextChar">
    <w:name w:val="Plain Text Char"/>
    <w:basedOn w:val="DefaultParagraphFont"/>
    <w:uiPriority w:val="99"/>
    <w:semiHidden/>
    <w:rsid w:val="00F13B26"/>
    <w:rPr>
      <w:rFonts w:ascii="Consolas" w:eastAsia="Times New Roman" w:hAnsi="Consolas" w:cs="Times New Roman"/>
      <w:sz w:val="21"/>
      <w:szCs w:val="21"/>
      <w:lang w:val="en-GB"/>
    </w:rPr>
  </w:style>
  <w:style w:type="character" w:customStyle="1" w:styleId="PlainTextChar1">
    <w:name w:val="Plain Text Char1"/>
    <w:link w:val="PlainText"/>
    <w:uiPriority w:val="99"/>
    <w:locked/>
    <w:rsid w:val="00F13B26"/>
    <w:rPr>
      <w:rFonts w:ascii="Consolas" w:eastAsia="Times New Roman" w:hAnsi="Consolas" w:cs="Times New Roman"/>
      <w:sz w:val="20"/>
      <w:szCs w:val="20"/>
    </w:rPr>
  </w:style>
  <w:style w:type="paragraph" w:customStyle="1" w:styleId="Default">
    <w:name w:val="Default"/>
    <w:rsid w:val="00F13B26"/>
    <w:pPr>
      <w:autoSpaceDE w:val="0"/>
      <w:autoSpaceDN w:val="0"/>
      <w:adjustRightInd w:val="0"/>
    </w:pPr>
    <w:rPr>
      <w:rFonts w:ascii="Times New Roman" w:eastAsia="Calibri" w:hAnsi="Times New Roman" w:cs="Times New Roman"/>
      <w:color w:val="000000"/>
    </w:rPr>
  </w:style>
  <w:style w:type="paragraph" w:styleId="Footer">
    <w:name w:val="footer"/>
    <w:basedOn w:val="Normal"/>
    <w:link w:val="FooterChar"/>
    <w:uiPriority w:val="99"/>
    <w:unhideWhenUsed/>
    <w:rsid w:val="00F13B26"/>
    <w:pPr>
      <w:tabs>
        <w:tab w:val="center" w:pos="4680"/>
        <w:tab w:val="right" w:pos="9360"/>
      </w:tabs>
      <w:spacing w:after="0"/>
    </w:pPr>
  </w:style>
  <w:style w:type="character" w:customStyle="1" w:styleId="FooterChar">
    <w:name w:val="Footer Char"/>
    <w:basedOn w:val="DefaultParagraphFont"/>
    <w:link w:val="Footer"/>
    <w:uiPriority w:val="99"/>
    <w:rsid w:val="00F13B26"/>
    <w:rPr>
      <w:rFonts w:ascii="Arial" w:eastAsia="Times New Roman" w:hAnsi="Arial" w:cs="Times New Roman"/>
      <w:sz w:val="22"/>
      <w:lang w:val="en-GB"/>
    </w:rPr>
  </w:style>
  <w:style w:type="character" w:styleId="FollowedHyperlink">
    <w:name w:val="FollowedHyperlink"/>
    <w:basedOn w:val="DefaultParagraphFont"/>
    <w:uiPriority w:val="99"/>
    <w:semiHidden/>
    <w:unhideWhenUsed/>
    <w:rsid w:val="00D54F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818942">
      <w:bodyDiv w:val="1"/>
      <w:marLeft w:val="0"/>
      <w:marRight w:val="0"/>
      <w:marTop w:val="0"/>
      <w:marBottom w:val="0"/>
      <w:divBdr>
        <w:top w:val="none" w:sz="0" w:space="0" w:color="auto"/>
        <w:left w:val="none" w:sz="0" w:space="0" w:color="auto"/>
        <w:bottom w:val="none" w:sz="0" w:space="0" w:color="auto"/>
        <w:right w:val="none" w:sz="0" w:space="0" w:color="auto"/>
      </w:divBdr>
    </w:div>
    <w:div w:id="664364420">
      <w:bodyDiv w:val="1"/>
      <w:marLeft w:val="0"/>
      <w:marRight w:val="0"/>
      <w:marTop w:val="0"/>
      <w:marBottom w:val="0"/>
      <w:divBdr>
        <w:top w:val="none" w:sz="0" w:space="0" w:color="auto"/>
        <w:left w:val="none" w:sz="0" w:space="0" w:color="auto"/>
        <w:bottom w:val="none" w:sz="0" w:space="0" w:color="auto"/>
        <w:right w:val="none" w:sz="0" w:space="0" w:color="auto"/>
      </w:divBdr>
    </w:div>
    <w:div w:id="930042963">
      <w:bodyDiv w:val="1"/>
      <w:marLeft w:val="0"/>
      <w:marRight w:val="0"/>
      <w:marTop w:val="0"/>
      <w:marBottom w:val="0"/>
      <w:divBdr>
        <w:top w:val="none" w:sz="0" w:space="0" w:color="auto"/>
        <w:left w:val="none" w:sz="0" w:space="0" w:color="auto"/>
        <w:bottom w:val="none" w:sz="0" w:space="0" w:color="auto"/>
        <w:right w:val="none" w:sz="0" w:space="0" w:color="auto"/>
      </w:divBdr>
    </w:div>
    <w:div w:id="1270503050">
      <w:bodyDiv w:val="1"/>
      <w:marLeft w:val="0"/>
      <w:marRight w:val="0"/>
      <w:marTop w:val="0"/>
      <w:marBottom w:val="0"/>
      <w:divBdr>
        <w:top w:val="none" w:sz="0" w:space="0" w:color="auto"/>
        <w:left w:val="none" w:sz="0" w:space="0" w:color="auto"/>
        <w:bottom w:val="none" w:sz="0" w:space="0" w:color="auto"/>
        <w:right w:val="none" w:sz="0" w:space="0" w:color="auto"/>
      </w:divBdr>
    </w:div>
    <w:div w:id="1444885703">
      <w:bodyDiv w:val="1"/>
      <w:marLeft w:val="0"/>
      <w:marRight w:val="0"/>
      <w:marTop w:val="0"/>
      <w:marBottom w:val="0"/>
      <w:divBdr>
        <w:top w:val="none" w:sz="0" w:space="0" w:color="auto"/>
        <w:left w:val="none" w:sz="0" w:space="0" w:color="auto"/>
        <w:bottom w:val="none" w:sz="0" w:space="0" w:color="auto"/>
        <w:right w:val="none" w:sz="0" w:space="0" w:color="auto"/>
      </w:divBdr>
    </w:div>
    <w:div w:id="1502625856">
      <w:bodyDiv w:val="1"/>
      <w:marLeft w:val="0"/>
      <w:marRight w:val="0"/>
      <w:marTop w:val="0"/>
      <w:marBottom w:val="0"/>
      <w:divBdr>
        <w:top w:val="none" w:sz="0" w:space="0" w:color="auto"/>
        <w:left w:val="none" w:sz="0" w:space="0" w:color="auto"/>
        <w:bottom w:val="none" w:sz="0" w:space="0" w:color="auto"/>
        <w:right w:val="none" w:sz="0" w:space="0" w:color="auto"/>
      </w:divBdr>
    </w:div>
    <w:div w:id="19782955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org/sc/committees/1267/aq_sanctions_list.shtml"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2021-01-13T13:00:00+00:00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2022-12-31T05:00:00+00:00</Document_x0020_Coverage_x0020_Period_x0020_End_x0020_Date>
    <Project_x0020_Number xmlns="f1161f5b-24a3-4c2d-bc81-44cb9325e8ee" xsi:nil="true"/>
    <Project_x0020_Manager xmlns="f1161f5b-24a3-4c2d-bc81-44cb9325e8ee" xsi:nil="true"/>
    <TaxCatchAll xmlns="1ed4137b-41b2-488b-8250-6d369ec27664">
      <Value>1110</Value>
      <Value>1150</Value>
      <Value>1</Value>
      <Value>763</Value>
    </TaxCatchAll>
    <c4e2ab2cc9354bbf9064eeb465a566ea xmlns="1ed4137b-41b2-488b-8250-6d369ec27664">
      <Terms xmlns="http://schemas.microsoft.com/office/infopath/2007/PartnerControls"/>
    </c4e2ab2cc9354bbf9064eeb465a566ea>
    <UndpProjectNo xmlns="1ed4137b-41b2-488b-8250-6d369ec27664">00111399</UndpProjectNo>
    <UndpDocStatus xmlns="1ed4137b-41b2-488b-8250-6d369ec27664">Final</UndpDocStatus>
    <Outcome1 xmlns="f1161f5b-24a3-4c2d-bc81-44cb9325e8ee">00111399</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JOR</TermName>
          <TermId xmlns="http://schemas.microsoft.com/office/infopath/2007/PartnerControls">cb0ad2f2-dea1-449d-885d-dcda0578bd7c</TermId>
        </TermInfo>
      </Terms>
    </gc6531b704974d528487414686b72f6f>
    <_dlc_DocId xmlns="f1161f5b-24a3-4c2d-bc81-44cb9325e8ee">ATLASPDC-4-128828</_dlc_DocId>
    <_dlc_DocIdUrl xmlns="f1161f5b-24a3-4c2d-bc81-44cb9325e8ee">
      <Url>https://info.undp.org/docs/pdc/_layouts/DocIdRedir.aspx?ID=ATLASPDC-4-128828</Url>
      <Description>ATLASPDC-4-128828</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2E74A096-4432-4762-B353-B6F1011171C6}">
  <ds:schemaRefs>
    <ds:schemaRef ds:uri="http://schemas.openxmlformats.org/officeDocument/2006/bibliography"/>
  </ds:schemaRefs>
</ds:datastoreItem>
</file>

<file path=customXml/itemProps2.xml><?xml version="1.0" encoding="utf-8"?>
<ds:datastoreItem xmlns:ds="http://schemas.openxmlformats.org/officeDocument/2006/customXml" ds:itemID="{1AC872FE-E3B9-4732-9087-BC8CE01F0CE7}"/>
</file>

<file path=customXml/itemProps3.xml><?xml version="1.0" encoding="utf-8"?>
<ds:datastoreItem xmlns:ds="http://schemas.openxmlformats.org/officeDocument/2006/customXml" ds:itemID="{0E07E406-8E8C-4187-9B07-F251EF37493A}"/>
</file>

<file path=customXml/itemProps4.xml><?xml version="1.0" encoding="utf-8"?>
<ds:datastoreItem xmlns:ds="http://schemas.openxmlformats.org/officeDocument/2006/customXml" ds:itemID="{109DBE0A-5D02-4926-9C71-EEDD8E39B0BF}"/>
</file>

<file path=customXml/itemProps5.xml><?xml version="1.0" encoding="utf-8"?>
<ds:datastoreItem xmlns:ds="http://schemas.openxmlformats.org/officeDocument/2006/customXml" ds:itemID="{6E7BCD72-014B-42C2-87D2-8F9557E81B59}"/>
</file>

<file path=customXml/itemProps6.xml><?xml version="1.0" encoding="utf-8"?>
<ds:datastoreItem xmlns:ds="http://schemas.openxmlformats.org/officeDocument/2006/customXml" ds:itemID="{917B24D7-DA05-4C2B-94D4-1F4A9B9BEDF6}"/>
</file>

<file path=docProps/app.xml><?xml version="1.0" encoding="utf-8"?>
<Properties xmlns="http://schemas.openxmlformats.org/officeDocument/2006/extended-properties" xmlns:vt="http://schemas.openxmlformats.org/officeDocument/2006/docPropsVTypes">
  <Template>Normal</Template>
  <TotalTime>117</TotalTime>
  <Pages>17</Pages>
  <Words>5483</Words>
  <Characters>31258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Rosenberg</dc:creator>
  <cp:keywords/>
  <dc:description/>
  <cp:lastModifiedBy>Manal Sweidan</cp:lastModifiedBy>
  <cp:revision>4</cp:revision>
  <cp:lastPrinted>2019-01-29T07:34:00Z</cp:lastPrinted>
  <dcterms:created xsi:type="dcterms:W3CDTF">2020-07-02T10:11:00Z</dcterms:created>
  <dcterms:modified xsi:type="dcterms:W3CDTF">2020-08-17T11:48:00Z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1150;#JOR|cb0ad2f2-dea1-449d-885d-dcda0578bd7c</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4d947831-377d-4525-a935-9364caaab007</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